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A" w:rsidRPr="00D11775" w:rsidRDefault="00D11775" w:rsidP="00B91947">
      <w:pPr>
        <w:jc w:val="center"/>
        <w:rPr>
          <w:b/>
          <w:sz w:val="24"/>
        </w:rPr>
      </w:pPr>
      <w:r w:rsidRPr="00D11775">
        <w:rPr>
          <w:b/>
          <w:sz w:val="24"/>
        </w:rPr>
        <w:t>Central Wisconsin Health Partnership</w:t>
      </w:r>
    </w:p>
    <w:p w:rsidR="00D11775" w:rsidRPr="00D11775" w:rsidRDefault="00D11775" w:rsidP="00B91947">
      <w:pPr>
        <w:jc w:val="center"/>
        <w:rPr>
          <w:b/>
          <w:sz w:val="24"/>
        </w:rPr>
      </w:pPr>
      <w:r w:rsidRPr="00D11775">
        <w:rPr>
          <w:b/>
          <w:sz w:val="24"/>
        </w:rPr>
        <w:t>Comprehensive Community Services Regional Coordinating Committee</w:t>
      </w:r>
    </w:p>
    <w:p w:rsidR="001269A3" w:rsidRPr="001269A3" w:rsidRDefault="001269A3" w:rsidP="00B91947">
      <w:pPr>
        <w:pBdr>
          <w:bottom w:val="single" w:sz="4" w:space="1" w:color="auto"/>
        </w:pBdr>
        <w:jc w:val="center"/>
        <w:rPr>
          <w:b/>
          <w:sz w:val="28"/>
        </w:rPr>
      </w:pPr>
      <w:r>
        <w:rPr>
          <w:b/>
          <w:sz w:val="28"/>
        </w:rPr>
        <w:t>Training</w:t>
      </w:r>
      <w:r w:rsidRPr="001269A3">
        <w:rPr>
          <w:b/>
          <w:sz w:val="28"/>
        </w:rPr>
        <w:t xml:space="preserve"> Subcommittee</w:t>
      </w:r>
    </w:p>
    <w:p w:rsidR="00646D2D" w:rsidRPr="001101A5" w:rsidRDefault="00646D2D" w:rsidP="00B91947">
      <w:pPr>
        <w:pBdr>
          <w:bottom w:val="single" w:sz="4" w:space="1" w:color="auto"/>
        </w:pBdr>
        <w:jc w:val="center"/>
      </w:pPr>
      <w:r w:rsidRPr="001101A5">
        <w:t>Monday, September 14</w:t>
      </w:r>
      <w:r w:rsidRPr="001101A5">
        <w:rPr>
          <w:vertAlign w:val="superscript"/>
        </w:rPr>
        <w:t>th</w:t>
      </w:r>
      <w:r w:rsidRPr="001101A5">
        <w:t>, 2015</w:t>
      </w:r>
    </w:p>
    <w:p w:rsidR="00D11775" w:rsidRDefault="00D11775" w:rsidP="00B91947">
      <w:pPr>
        <w:jc w:val="center"/>
        <w:rPr>
          <w:sz w:val="24"/>
        </w:rPr>
      </w:pPr>
    </w:p>
    <w:p w:rsidR="001A5AAB" w:rsidRPr="00140A03" w:rsidRDefault="001A5AAB" w:rsidP="00B91947">
      <w:r w:rsidRPr="00140A03">
        <w:rPr>
          <w:b/>
        </w:rPr>
        <w:t>Present:</w:t>
      </w:r>
      <w:r w:rsidRPr="00140A03">
        <w:t xml:space="preserve"> Dawn</w:t>
      </w:r>
      <w:r w:rsidR="00140A03" w:rsidRPr="00140A03">
        <w:t xml:space="preserve"> Buchholz, Renee </w:t>
      </w:r>
      <w:proofErr w:type="spellStart"/>
      <w:r w:rsidR="00140A03" w:rsidRPr="00140A03">
        <w:t>Soroko</w:t>
      </w:r>
      <w:proofErr w:type="spellEnd"/>
      <w:r w:rsidR="00140A03" w:rsidRPr="00140A03">
        <w:t xml:space="preserve">, and Toni Morgan-Jones  – Waushara County; Erika Dorrington – consumer representation; </w:t>
      </w:r>
      <w:r w:rsidRPr="00140A03">
        <w:t>Lori</w:t>
      </w:r>
      <w:r w:rsidR="00140A03" w:rsidRPr="00140A03">
        <w:t xml:space="preserve"> Martin, Dan Naylor, and Rick </w:t>
      </w:r>
      <w:proofErr w:type="spellStart"/>
      <w:r w:rsidR="00140A03" w:rsidRPr="00140A03">
        <w:t>Immler</w:t>
      </w:r>
      <w:proofErr w:type="spellEnd"/>
      <w:r w:rsidR="00140A03" w:rsidRPr="00140A03">
        <w:t xml:space="preserve"> – White Pine Consulting;</w:t>
      </w:r>
      <w:r w:rsidRPr="00140A03">
        <w:t xml:space="preserve"> Joan</w:t>
      </w:r>
      <w:r w:rsidR="00140A03" w:rsidRPr="00140A03">
        <w:t>n Stephens, Stable Life / consumer representation; Sherr</w:t>
      </w:r>
      <w:r w:rsidR="00A43C56">
        <w:t xml:space="preserve">ie Nichols </w:t>
      </w:r>
      <w:r w:rsidR="00140A03" w:rsidRPr="00140A03">
        <w:t>and Jessie Jenson – Waupaca County</w:t>
      </w:r>
    </w:p>
    <w:p w:rsidR="001A5AAB" w:rsidRPr="00140A03" w:rsidRDefault="001A5AAB" w:rsidP="00B91947">
      <w:pPr>
        <w:rPr>
          <w:b/>
        </w:rPr>
      </w:pPr>
    </w:p>
    <w:p w:rsidR="00646D2D" w:rsidRPr="00140A03" w:rsidRDefault="00646D2D" w:rsidP="00B91947">
      <w:pPr>
        <w:pStyle w:val="ListParagraph"/>
        <w:numPr>
          <w:ilvl w:val="0"/>
          <w:numId w:val="1"/>
        </w:numPr>
        <w:contextualSpacing w:val="0"/>
        <w:rPr>
          <w:b/>
        </w:rPr>
      </w:pPr>
      <w:r w:rsidRPr="00140A03">
        <w:rPr>
          <w:b/>
        </w:rPr>
        <w:t>Regional updates</w:t>
      </w:r>
    </w:p>
    <w:p w:rsidR="001A5AAB" w:rsidRPr="00140A03" w:rsidRDefault="001A5AAB" w:rsidP="0043727B">
      <w:pPr>
        <w:pStyle w:val="ListParagraph"/>
        <w:numPr>
          <w:ilvl w:val="0"/>
          <w:numId w:val="4"/>
        </w:numPr>
        <w:spacing w:before="60"/>
        <w:contextualSpacing w:val="0"/>
      </w:pPr>
      <w:r w:rsidRPr="00140A03">
        <w:t xml:space="preserve">Lori </w:t>
      </w:r>
      <w:r w:rsidR="00140A03">
        <w:t>is taking the lead on the regional CCS recertification proce</w:t>
      </w:r>
      <w:r w:rsidR="0043727B">
        <w:t>ss.  The goal is to submit materials</w:t>
      </w:r>
      <w:r w:rsidR="00655050">
        <w:t xml:space="preserve"> to the DMHSAS and then DQA by </w:t>
      </w:r>
      <w:proofErr w:type="spellStart"/>
      <w:r w:rsidR="00655050">
        <w:t>mid</w:t>
      </w:r>
      <w:r w:rsidR="0043727B">
        <w:t xml:space="preserve"> October</w:t>
      </w:r>
      <w:proofErr w:type="spellEnd"/>
      <w:r w:rsidR="00140A03">
        <w:t xml:space="preserve"> for recertification by December 31</w:t>
      </w:r>
      <w:r w:rsidR="00140A03" w:rsidRPr="00140A03">
        <w:rPr>
          <w:vertAlign w:val="superscript"/>
        </w:rPr>
        <w:t>st</w:t>
      </w:r>
      <w:r w:rsidR="00140A03">
        <w:t xml:space="preserve"> 2015.</w:t>
      </w:r>
    </w:p>
    <w:p w:rsidR="001A5AAB" w:rsidRPr="00140A03" w:rsidRDefault="001A5AAB" w:rsidP="0043727B">
      <w:pPr>
        <w:pStyle w:val="ListParagraph"/>
        <w:numPr>
          <w:ilvl w:val="0"/>
          <w:numId w:val="4"/>
        </w:numPr>
        <w:spacing w:before="60"/>
        <w:contextualSpacing w:val="0"/>
      </w:pPr>
      <w:r w:rsidRPr="00140A03">
        <w:t xml:space="preserve">Waupaca and Marquette </w:t>
      </w:r>
      <w:r w:rsidR="00140A03">
        <w:t>Counties also continue their CCS application process, with the goal of certification by December 31</w:t>
      </w:r>
      <w:r w:rsidR="00140A03" w:rsidRPr="00140A03">
        <w:rPr>
          <w:vertAlign w:val="superscript"/>
        </w:rPr>
        <w:t>st</w:t>
      </w:r>
      <w:r w:rsidR="00140A03">
        <w:t xml:space="preserve">.  </w:t>
      </w:r>
      <w:r w:rsidR="0043727B">
        <w:t xml:space="preserve"> Dan is supporting their efforts.</w:t>
      </w:r>
    </w:p>
    <w:p w:rsidR="001A5AAB" w:rsidRPr="00140A03" w:rsidRDefault="00140A03" w:rsidP="0043727B">
      <w:pPr>
        <w:pStyle w:val="ListParagraph"/>
        <w:numPr>
          <w:ilvl w:val="0"/>
          <w:numId w:val="4"/>
        </w:numPr>
        <w:spacing w:before="60"/>
        <w:contextualSpacing w:val="0"/>
      </w:pPr>
      <w:r>
        <w:t>Administration of White Pine’s contract to provide regional CCS coordination will be transitioning from Green Lake County to Adams County effective October 1</w:t>
      </w:r>
      <w:r w:rsidRPr="00140A03">
        <w:rPr>
          <w:vertAlign w:val="superscript"/>
        </w:rPr>
        <w:t>st</w:t>
      </w:r>
      <w:r>
        <w:t>.</w:t>
      </w:r>
      <w:r w:rsidR="001A5AAB" w:rsidRPr="00140A03">
        <w:t xml:space="preserve"> </w:t>
      </w:r>
    </w:p>
    <w:p w:rsidR="0043727B" w:rsidRDefault="0043727B" w:rsidP="00B91947">
      <w:pPr>
        <w:rPr>
          <w:b/>
        </w:rPr>
      </w:pPr>
    </w:p>
    <w:p w:rsidR="004F412A" w:rsidRPr="00140A03" w:rsidRDefault="00140A03" w:rsidP="00B91947">
      <w:pPr>
        <w:rPr>
          <w:b/>
        </w:rPr>
      </w:pPr>
      <w:r w:rsidRPr="00140A03">
        <w:rPr>
          <w:b/>
        </w:rPr>
        <w:t xml:space="preserve">2.   </w:t>
      </w:r>
      <w:r w:rsidR="00646D2D" w:rsidRPr="00140A03">
        <w:rPr>
          <w:b/>
        </w:rPr>
        <w:t>Update on research of other counties</w:t>
      </w:r>
      <w:r w:rsidR="00896962" w:rsidRPr="00140A03">
        <w:rPr>
          <w:b/>
        </w:rPr>
        <w:t>’</w:t>
      </w:r>
      <w:r w:rsidR="00646D2D" w:rsidRPr="00140A03">
        <w:rPr>
          <w:b/>
        </w:rPr>
        <w:t xml:space="preserve"> / regions</w:t>
      </w:r>
      <w:r w:rsidR="00896962" w:rsidRPr="00140A03">
        <w:rPr>
          <w:b/>
        </w:rPr>
        <w:t>’ training plans</w:t>
      </w:r>
    </w:p>
    <w:p w:rsidR="00140A03" w:rsidRDefault="00140A03" w:rsidP="0043727B">
      <w:pPr>
        <w:pStyle w:val="ListParagraph"/>
        <w:numPr>
          <w:ilvl w:val="0"/>
          <w:numId w:val="4"/>
        </w:numPr>
        <w:spacing w:before="60"/>
        <w:contextualSpacing w:val="0"/>
      </w:pPr>
      <w:r>
        <w:t>Since our last committee meeting, Lori has been in contact with several counties asking for sample orientation processes and procedures.  She received samples and/or spoke with representative</w:t>
      </w:r>
      <w:r w:rsidR="0043727B">
        <w:t>s</w:t>
      </w:r>
      <w:r>
        <w:t xml:space="preserve"> from Sauk, Kenosha, Jefferson, St Croix, Adams, Columbia, Waup</w:t>
      </w:r>
      <w:r w:rsidR="0043727B">
        <w:t>aca, Dane, Sauk, and Chippewa Counties.</w:t>
      </w:r>
    </w:p>
    <w:p w:rsidR="00140A03" w:rsidRDefault="00140A03" w:rsidP="0043727B">
      <w:pPr>
        <w:pStyle w:val="ListParagraph"/>
        <w:numPr>
          <w:ilvl w:val="0"/>
          <w:numId w:val="4"/>
        </w:numPr>
        <w:spacing w:before="60"/>
        <w:contextualSpacing w:val="0"/>
      </w:pPr>
      <w:r>
        <w:t xml:space="preserve">It seems that most counties have a checklist developed for providers that outlines the requirements in DHS 36.12 with columns to identify number of hours, and method of receiving training/orientation for each topic.  </w:t>
      </w:r>
    </w:p>
    <w:p w:rsidR="00C14A88" w:rsidRDefault="00C14A88" w:rsidP="0043727B">
      <w:pPr>
        <w:pStyle w:val="ListParagraph"/>
        <w:numPr>
          <w:ilvl w:val="0"/>
          <w:numId w:val="4"/>
        </w:numPr>
        <w:spacing w:before="60"/>
        <w:contextualSpacing w:val="0"/>
      </w:pPr>
      <w:r>
        <w:t xml:space="preserve">Reviewed sample CCS Service Provider Orientation Checklist from Dane County.  They identify “method” for some training topics, such as in-person training for “Laws and Client Rights that affect CCS”, “CCS Overview” that includes overview of DHS 36 and recovery concepts and principles, and “Service Facilitator Training”.  Dan is planning to follow up with Dane County’s CCS coordinator to find out more about their in-person trainings.  </w:t>
      </w:r>
    </w:p>
    <w:p w:rsidR="0043727B" w:rsidRPr="0043727B" w:rsidRDefault="0043727B" w:rsidP="0043727B">
      <w:pPr>
        <w:pStyle w:val="ListParagraph"/>
        <w:ind w:left="360"/>
        <w:contextualSpacing w:val="0"/>
      </w:pPr>
    </w:p>
    <w:p w:rsidR="00646D2D" w:rsidRPr="00140A03" w:rsidRDefault="00646D2D" w:rsidP="00B91947">
      <w:pPr>
        <w:pStyle w:val="ListParagraph"/>
        <w:numPr>
          <w:ilvl w:val="0"/>
          <w:numId w:val="5"/>
        </w:numPr>
        <w:contextualSpacing w:val="0"/>
      </w:pPr>
      <w:r w:rsidRPr="00580AA6">
        <w:rPr>
          <w:b/>
        </w:rPr>
        <w:t>Orientation training page on website</w:t>
      </w:r>
    </w:p>
    <w:p w:rsidR="00AF3A89" w:rsidRPr="00140A03" w:rsidRDefault="00C14A88" w:rsidP="003B5872">
      <w:pPr>
        <w:pStyle w:val="ListParagraph"/>
        <w:numPr>
          <w:ilvl w:val="1"/>
          <w:numId w:val="1"/>
        </w:numPr>
        <w:spacing w:before="80"/>
        <w:ind w:left="720"/>
        <w:contextualSpacing w:val="0"/>
      </w:pPr>
      <w:r>
        <w:t xml:space="preserve">Review of the draft webpage Lori and Rick are working on that pairs each DHS 36.12 orientation category with links to resources that can be used to gather more information on the subject.  </w:t>
      </w:r>
    </w:p>
    <w:p w:rsidR="00AF3A89" w:rsidRDefault="0043727B" w:rsidP="003B5872">
      <w:pPr>
        <w:pStyle w:val="ListParagraph"/>
        <w:numPr>
          <w:ilvl w:val="1"/>
          <w:numId w:val="1"/>
        </w:numPr>
        <w:spacing w:before="80"/>
        <w:ind w:left="720"/>
        <w:contextualSpacing w:val="0"/>
      </w:pPr>
      <w:r>
        <w:t>Discussion of n</w:t>
      </w:r>
      <w:r w:rsidR="00AF3A89" w:rsidRPr="00140A03">
        <w:t>ext steps</w:t>
      </w:r>
    </w:p>
    <w:p w:rsidR="006B009C" w:rsidRDefault="006B009C" w:rsidP="003B5872">
      <w:pPr>
        <w:pStyle w:val="ListParagraph"/>
        <w:numPr>
          <w:ilvl w:val="1"/>
          <w:numId w:val="6"/>
        </w:numPr>
        <w:spacing w:before="80"/>
        <w:contextualSpacing w:val="0"/>
      </w:pPr>
      <w:r>
        <w:t xml:space="preserve">Lori will continue to work on the orientation webpage, including </w:t>
      </w:r>
      <w:r w:rsidR="00B91947">
        <w:t>gathering</w:t>
      </w:r>
      <w:r>
        <w:t xml:space="preserve"> </w:t>
      </w:r>
      <w:r w:rsidR="0043727B">
        <w:t>county-specific information</w:t>
      </w:r>
    </w:p>
    <w:p w:rsidR="001F4BD4" w:rsidRDefault="001F4BD4" w:rsidP="003B5872">
      <w:pPr>
        <w:pStyle w:val="ListParagraph"/>
        <w:numPr>
          <w:ilvl w:val="1"/>
          <w:numId w:val="6"/>
        </w:numPr>
        <w:spacing w:before="80"/>
        <w:contextualSpacing w:val="0"/>
      </w:pPr>
      <w:r>
        <w:t>Group discussed several questions related to DHS 36.12 and agreed that a next step would be for Lori to schedule a time to review 36.12 with Cheryl Lofton and present some of the questions, including:</w:t>
      </w:r>
    </w:p>
    <w:p w:rsidR="001F4BD4" w:rsidRDefault="001F4BD4" w:rsidP="003B5872">
      <w:pPr>
        <w:pStyle w:val="ListParagraph"/>
        <w:numPr>
          <w:ilvl w:val="3"/>
          <w:numId w:val="1"/>
        </w:numPr>
        <w:spacing w:before="80"/>
        <w:ind w:left="1440"/>
        <w:contextualSpacing w:val="0"/>
      </w:pPr>
      <w:r>
        <w:t>What does Cheryl see as the most pertinent subjects – are there items we should emphasize / focus on stronger than others?</w:t>
      </w:r>
    </w:p>
    <w:p w:rsidR="001F4BD4" w:rsidRDefault="001F4BD4" w:rsidP="003B5872">
      <w:pPr>
        <w:pStyle w:val="ListParagraph"/>
        <w:numPr>
          <w:ilvl w:val="3"/>
          <w:numId w:val="1"/>
        </w:numPr>
        <w:spacing w:before="80"/>
        <w:ind w:left="1440"/>
        <w:contextualSpacing w:val="0"/>
      </w:pPr>
      <w:r>
        <w:t>Clarification of “able to apply” in the following statement: “As a CCS staff member you shall be able to apply all of the following:”</w:t>
      </w:r>
    </w:p>
    <w:p w:rsidR="001F4BD4" w:rsidRDefault="001F4BD4" w:rsidP="003B5872">
      <w:pPr>
        <w:pStyle w:val="ListParagraph"/>
        <w:numPr>
          <w:ilvl w:val="3"/>
          <w:numId w:val="1"/>
        </w:numPr>
        <w:spacing w:before="80"/>
        <w:ind w:left="1440"/>
        <w:contextualSpacing w:val="0"/>
      </w:pPr>
      <w:r>
        <w:lastRenderedPageBreak/>
        <w:t xml:space="preserve">Regarding the 20 and 40 hour requirement – is this truly required for ALL providers and volunteers?  What are the </w:t>
      </w:r>
      <w:r w:rsidR="00B91947">
        <w:t>parameters</w:t>
      </w:r>
      <w:r w:rsidR="0043727B">
        <w:t xml:space="preserve"> and/or exceptions?</w:t>
      </w:r>
      <w:r>
        <w:t xml:space="preserve">  For example:</w:t>
      </w:r>
    </w:p>
    <w:p w:rsidR="001F4BD4" w:rsidRDefault="001F4BD4" w:rsidP="003B5872">
      <w:pPr>
        <w:pStyle w:val="ListParagraph"/>
        <w:numPr>
          <w:ilvl w:val="4"/>
          <w:numId w:val="1"/>
        </w:numPr>
        <w:spacing w:before="80"/>
        <w:ind w:left="1800"/>
        <w:contextualSpacing w:val="0"/>
      </w:pPr>
      <w:r>
        <w:t>Nontraditional providers who might provide one service for one individual (</w:t>
      </w:r>
      <w:r w:rsidR="0043727B">
        <w:t xml:space="preserve">e.g. </w:t>
      </w:r>
      <w:r>
        <w:t>Karate instructor)</w:t>
      </w:r>
    </w:p>
    <w:p w:rsidR="001B7491" w:rsidRDefault="0043727B" w:rsidP="003B5872">
      <w:pPr>
        <w:pStyle w:val="ListParagraph"/>
        <w:numPr>
          <w:ilvl w:val="4"/>
          <w:numId w:val="1"/>
        </w:numPr>
        <w:spacing w:before="80"/>
        <w:ind w:left="1800"/>
        <w:contextualSpacing w:val="0"/>
      </w:pPr>
      <w:r>
        <w:t xml:space="preserve">Is it an option to not require a nontraditional provider to obtain 40 hours orientation if </w:t>
      </w:r>
      <w:r w:rsidR="006B009C">
        <w:t>there is a t</w:t>
      </w:r>
      <w:r w:rsidR="001F4BD4" w:rsidRPr="00140A03">
        <w:t xml:space="preserve">rained staff </w:t>
      </w:r>
      <w:r w:rsidR="006B009C">
        <w:t xml:space="preserve">person </w:t>
      </w:r>
      <w:r w:rsidR="001F4BD4" w:rsidRPr="00140A03">
        <w:t xml:space="preserve">onsite to help </w:t>
      </w:r>
      <w:r w:rsidR="001B7491">
        <w:t>support the consumer?</w:t>
      </w:r>
    </w:p>
    <w:p w:rsidR="001F4BD4" w:rsidRDefault="001B7491" w:rsidP="003B5872">
      <w:pPr>
        <w:pStyle w:val="ListParagraph"/>
        <w:numPr>
          <w:ilvl w:val="4"/>
          <w:numId w:val="1"/>
        </w:numPr>
        <w:spacing w:before="80"/>
        <w:ind w:left="1800"/>
        <w:contextualSpacing w:val="0"/>
      </w:pPr>
      <w:r>
        <w:t>Exception – a psychiatrist who “just subscribes medication and doesn’t provide any other services” does not need to meet the orientation and training requirements in order to bill MA through CCS.  (stated in “Personnel” webinar presented by Cheryl Lofton)</w:t>
      </w:r>
    </w:p>
    <w:p w:rsidR="001F4BD4" w:rsidRDefault="001F4BD4" w:rsidP="003B5872">
      <w:pPr>
        <w:pStyle w:val="ListParagraph"/>
        <w:numPr>
          <w:ilvl w:val="4"/>
          <w:numId w:val="1"/>
        </w:numPr>
        <w:spacing w:before="80"/>
        <w:ind w:left="1800"/>
        <w:contextualSpacing w:val="0"/>
      </w:pPr>
      <w:r>
        <w:t>Traditional providers who provide one service for one individual (a youth sent for an evaluation to Gunderson Lutheran)</w:t>
      </w:r>
    </w:p>
    <w:p w:rsidR="001F4BD4" w:rsidRDefault="001F4BD4" w:rsidP="003B5872">
      <w:pPr>
        <w:pStyle w:val="ListParagraph"/>
        <w:numPr>
          <w:ilvl w:val="3"/>
          <w:numId w:val="1"/>
        </w:numPr>
        <w:spacing w:before="80"/>
        <w:ind w:left="1440"/>
        <w:contextualSpacing w:val="0"/>
      </w:pPr>
      <w:r>
        <w:t>Do providers have to prove they have received orientation in all of the categories?  If so, does it have to be within the 3 months of employment (before and after)</w:t>
      </w:r>
    </w:p>
    <w:p w:rsidR="001F4BD4" w:rsidRDefault="001F4BD4" w:rsidP="003B5872">
      <w:pPr>
        <w:pStyle w:val="ListParagraph"/>
        <w:numPr>
          <w:ilvl w:val="3"/>
          <w:numId w:val="1"/>
        </w:numPr>
        <w:spacing w:before="80"/>
        <w:ind w:left="1440"/>
        <w:contextualSpacing w:val="0"/>
      </w:pPr>
      <w:r>
        <w:t>Does CCS pay for contracted providers’ orientation time?</w:t>
      </w:r>
    </w:p>
    <w:p w:rsidR="00BD6B2D" w:rsidRDefault="001F4BD4" w:rsidP="003B5872">
      <w:pPr>
        <w:pStyle w:val="ListParagraph"/>
        <w:numPr>
          <w:ilvl w:val="1"/>
          <w:numId w:val="1"/>
        </w:numPr>
        <w:spacing w:before="80"/>
        <w:contextualSpacing w:val="0"/>
      </w:pPr>
      <w:r>
        <w:t>Lori will compile the list and send it to the committee for review and additions prior to meeting with Cheryl</w:t>
      </w:r>
    </w:p>
    <w:p w:rsidR="00BD6B2D" w:rsidRPr="00140A03" w:rsidRDefault="0006094D" w:rsidP="003B5872">
      <w:pPr>
        <w:pStyle w:val="ListParagraph"/>
        <w:numPr>
          <w:ilvl w:val="1"/>
          <w:numId w:val="1"/>
        </w:numPr>
        <w:spacing w:before="80"/>
        <w:contextualSpacing w:val="0"/>
      </w:pPr>
      <w:r>
        <w:t>Other “next steps” – consider what topics are most important to the region /</w:t>
      </w:r>
      <w:r w:rsidR="003B5872">
        <w:t xml:space="preserve"> what topics </w:t>
      </w:r>
      <w:r>
        <w:t>should be delivered via in person trainings and/or webinar</w:t>
      </w:r>
      <w:r w:rsidR="003B5872">
        <w:t>s?</w:t>
      </w:r>
      <w:r w:rsidR="00BD6B2D">
        <w:t xml:space="preserve">  Preliminary topics discussed included: </w:t>
      </w:r>
      <w:r w:rsidR="00BD6B2D" w:rsidRPr="00140A03">
        <w:t>Recovery principles, wr</w:t>
      </w:r>
      <w:r w:rsidR="003B5872">
        <w:t>aparound, and trauma informed care.</w:t>
      </w:r>
    </w:p>
    <w:p w:rsidR="0006094D" w:rsidRPr="00140A03" w:rsidRDefault="00BD6B2D" w:rsidP="003B5872">
      <w:pPr>
        <w:pStyle w:val="ListParagraph"/>
        <w:numPr>
          <w:ilvl w:val="1"/>
          <w:numId w:val="1"/>
        </w:numPr>
        <w:spacing w:before="80"/>
        <w:contextualSpacing w:val="0"/>
      </w:pPr>
      <w:r>
        <w:t xml:space="preserve">Discussion regarding what’s been done / is currently being done </w:t>
      </w:r>
      <w:r w:rsidR="003B5872">
        <w:t>by</w:t>
      </w:r>
      <w:r>
        <w:t xml:space="preserve"> partner coun</w:t>
      </w:r>
      <w:r w:rsidR="003B5872">
        <w:t xml:space="preserve">ties.  Dawn recalls </w:t>
      </w:r>
      <w:r w:rsidR="00A43C56">
        <w:t xml:space="preserve">former Deputy Director </w:t>
      </w:r>
      <w:r w:rsidR="003B5872">
        <w:t xml:space="preserve">Paul </w:t>
      </w:r>
      <w:proofErr w:type="spellStart"/>
      <w:r w:rsidR="003B5872">
        <w:t>Theyel</w:t>
      </w:r>
      <w:proofErr w:type="spellEnd"/>
      <w:r w:rsidR="003B5872">
        <w:t xml:space="preserve"> </w:t>
      </w:r>
      <w:r w:rsidR="00A43C56">
        <w:t xml:space="preserve">(now retired) </w:t>
      </w:r>
      <w:r>
        <w:t xml:space="preserve">offered some training in person.  </w:t>
      </w:r>
      <w:r w:rsidR="00A43C56">
        <w:t>Dawn still has periodic contact and will follow-up with him regarding Waushara County’s former CCS orientation and training plan.</w:t>
      </w:r>
    </w:p>
    <w:p w:rsidR="003B5872" w:rsidRDefault="003B5872" w:rsidP="003B5872">
      <w:pPr>
        <w:pStyle w:val="ListParagraph"/>
        <w:ind w:left="360"/>
      </w:pPr>
    </w:p>
    <w:p w:rsidR="00646D2D" w:rsidRPr="003B5872" w:rsidRDefault="00646D2D" w:rsidP="00B91947">
      <w:pPr>
        <w:pStyle w:val="ListParagraph"/>
        <w:numPr>
          <w:ilvl w:val="0"/>
          <w:numId w:val="5"/>
        </w:numPr>
        <w:rPr>
          <w:b/>
        </w:rPr>
      </w:pPr>
      <w:r w:rsidRPr="003B5872">
        <w:rPr>
          <w:b/>
        </w:rPr>
        <w:t xml:space="preserve">Draft training </w:t>
      </w:r>
      <w:r w:rsidR="00896962" w:rsidRPr="003B5872">
        <w:rPr>
          <w:b/>
        </w:rPr>
        <w:t xml:space="preserve">needs </w:t>
      </w:r>
      <w:r w:rsidRPr="003B5872">
        <w:rPr>
          <w:b/>
        </w:rPr>
        <w:t>survey tool</w:t>
      </w:r>
    </w:p>
    <w:p w:rsidR="00650AD2" w:rsidRPr="00140A03" w:rsidRDefault="00650AD2" w:rsidP="003B5872">
      <w:pPr>
        <w:pStyle w:val="ListParagraph"/>
        <w:numPr>
          <w:ilvl w:val="0"/>
          <w:numId w:val="10"/>
        </w:numPr>
        <w:spacing w:before="80"/>
        <w:contextualSpacing w:val="0"/>
      </w:pPr>
      <w:r w:rsidRPr="00140A03">
        <w:t xml:space="preserve">Rick </w:t>
      </w:r>
      <w:r w:rsidR="003B5872">
        <w:t xml:space="preserve">introduced the draft survey and encouraged questions, critiques, and discussion. </w:t>
      </w:r>
      <w:r w:rsidR="00A43C56">
        <w:t xml:space="preserve"> His observation is that while DHS 36.12 emphasizes “</w:t>
      </w:r>
      <w:r w:rsidR="003B5872">
        <w:t>r</w:t>
      </w:r>
      <w:r w:rsidRPr="00140A03">
        <w:t>ecovery</w:t>
      </w:r>
      <w:r w:rsidR="00A43C56">
        <w:t xml:space="preserve">-orientation” and requires </w:t>
      </w:r>
      <w:r w:rsidR="003B5872">
        <w:t>several</w:t>
      </w:r>
      <w:r w:rsidR="00A43C56">
        <w:t xml:space="preserve"> orientation training items in this area, DHS 36.12 is less specific / places less emphasis on</w:t>
      </w:r>
      <w:r w:rsidRPr="00140A03">
        <w:t xml:space="preserve"> clinical training</w:t>
      </w:r>
      <w:r w:rsidR="00A43C56">
        <w:t xml:space="preserve"> and orientation.  His draft survey is an attempt to determine specific needs in this area.</w:t>
      </w:r>
    </w:p>
    <w:p w:rsidR="00A43C56" w:rsidRDefault="00A43C56" w:rsidP="003B5872">
      <w:pPr>
        <w:pStyle w:val="ListParagraph"/>
        <w:numPr>
          <w:ilvl w:val="0"/>
          <w:numId w:val="10"/>
        </w:numPr>
        <w:spacing w:before="80"/>
        <w:contextualSpacing w:val="0"/>
      </w:pPr>
      <w:r>
        <w:t>Suggestions from the group include:</w:t>
      </w:r>
    </w:p>
    <w:p w:rsidR="00A43C56" w:rsidRDefault="00A43C56" w:rsidP="00A43C56">
      <w:pPr>
        <w:pStyle w:val="ListParagraph"/>
        <w:numPr>
          <w:ilvl w:val="1"/>
          <w:numId w:val="10"/>
        </w:numPr>
        <w:spacing w:before="80"/>
        <w:contextualSpacing w:val="0"/>
      </w:pPr>
      <w:r>
        <w:t>A</w:t>
      </w:r>
      <w:r w:rsidR="008647ED" w:rsidRPr="00140A03">
        <w:t>dding</w:t>
      </w:r>
      <w:r w:rsidR="00650AD2" w:rsidRPr="00140A03">
        <w:t xml:space="preserve"> “ACES/resiliency” to #3</w:t>
      </w:r>
    </w:p>
    <w:p w:rsidR="00A43C56" w:rsidRDefault="0021040C" w:rsidP="00A43C56">
      <w:pPr>
        <w:pStyle w:val="ListParagraph"/>
        <w:numPr>
          <w:ilvl w:val="1"/>
          <w:numId w:val="10"/>
        </w:numPr>
        <w:spacing w:before="80"/>
        <w:contextualSpacing w:val="0"/>
      </w:pPr>
      <w:r w:rsidRPr="00140A03">
        <w:t xml:space="preserve">Add </w:t>
      </w:r>
      <w:r w:rsidR="00A43C56">
        <w:t>Parent Peer Specialist (PPS) to #5 PPS</w:t>
      </w:r>
    </w:p>
    <w:p w:rsidR="00650AD2" w:rsidRPr="00140A03" w:rsidRDefault="00A43C56" w:rsidP="00A43C56">
      <w:pPr>
        <w:pStyle w:val="ListParagraph"/>
        <w:numPr>
          <w:ilvl w:val="1"/>
          <w:numId w:val="10"/>
        </w:numPr>
        <w:spacing w:before="80"/>
        <w:contextualSpacing w:val="0"/>
      </w:pPr>
      <w:r>
        <w:t>Consider separating out “billing for CCS” so it can be addressed</w:t>
      </w:r>
      <w:r w:rsidR="00650AD2" w:rsidRPr="00140A03">
        <w:t xml:space="preserve"> specifically with billing personnel.  </w:t>
      </w:r>
    </w:p>
    <w:p w:rsidR="00CE7A0E" w:rsidRDefault="00A43C56" w:rsidP="004A65C1">
      <w:pPr>
        <w:pStyle w:val="ListParagraph"/>
        <w:numPr>
          <w:ilvl w:val="0"/>
          <w:numId w:val="10"/>
        </w:numPr>
        <w:spacing w:before="80"/>
        <w:contextualSpacing w:val="0"/>
      </w:pPr>
      <w:r>
        <w:t xml:space="preserve">Discussed inclusion of an </w:t>
      </w:r>
      <w:r w:rsidR="00CE7A0E" w:rsidRPr="00140A03">
        <w:t>introductory</w:t>
      </w:r>
      <w:r w:rsidR="00CE7A0E">
        <w:t xml:space="preserve"> paragraph</w:t>
      </w:r>
    </w:p>
    <w:p w:rsidR="00CE7A0E" w:rsidRDefault="00CE7A0E" w:rsidP="004A65C1">
      <w:pPr>
        <w:pStyle w:val="ListParagraph"/>
        <w:numPr>
          <w:ilvl w:val="0"/>
          <w:numId w:val="10"/>
        </w:numPr>
        <w:spacing w:before="80"/>
        <w:contextualSpacing w:val="0"/>
      </w:pPr>
      <w:r>
        <w:t xml:space="preserve">Discussed making the survey available electronically </w:t>
      </w:r>
      <w:r w:rsidR="00B91947">
        <w:t xml:space="preserve">via </w:t>
      </w:r>
      <w:proofErr w:type="spellStart"/>
      <w:r w:rsidR="00B91947">
        <w:t>SurveyMonkey</w:t>
      </w:r>
      <w:proofErr w:type="spellEnd"/>
      <w:r w:rsidR="00B91947">
        <w:t xml:space="preserve">. </w:t>
      </w:r>
    </w:p>
    <w:p w:rsidR="00CE7A0E" w:rsidRDefault="00CE7A0E" w:rsidP="004A65C1">
      <w:pPr>
        <w:pStyle w:val="ListParagraph"/>
        <w:numPr>
          <w:ilvl w:val="0"/>
          <w:numId w:val="10"/>
        </w:numPr>
        <w:spacing w:before="80"/>
        <w:contextualSpacing w:val="0"/>
      </w:pPr>
      <w:r>
        <w:t xml:space="preserve">Next steps – </w:t>
      </w:r>
    </w:p>
    <w:p w:rsidR="00CE7A0E" w:rsidRDefault="00CE7A0E" w:rsidP="00CE7A0E">
      <w:pPr>
        <w:pStyle w:val="ListParagraph"/>
        <w:numPr>
          <w:ilvl w:val="1"/>
          <w:numId w:val="10"/>
        </w:numPr>
        <w:spacing w:before="80"/>
        <w:contextualSpacing w:val="0"/>
      </w:pPr>
      <w:r>
        <w:t>Rick will work with Lori to incorporate the suggestions into an updated draft.</w:t>
      </w:r>
    </w:p>
    <w:p w:rsidR="0021040C" w:rsidRPr="00140A03" w:rsidRDefault="00CE7A0E" w:rsidP="00CE7A0E">
      <w:pPr>
        <w:pStyle w:val="ListParagraph"/>
        <w:numPr>
          <w:ilvl w:val="1"/>
          <w:numId w:val="10"/>
        </w:numPr>
        <w:spacing w:before="80"/>
        <w:contextualSpacing w:val="0"/>
      </w:pPr>
      <w:r>
        <w:t xml:space="preserve">Proposal to pilot the survey with </w:t>
      </w:r>
      <w:r w:rsidR="00B91947">
        <w:t>Waushara</w:t>
      </w:r>
      <w:r w:rsidR="0021040C" w:rsidRPr="00140A03">
        <w:t xml:space="preserve"> and/or Adams </w:t>
      </w:r>
      <w:r>
        <w:t>county</w:t>
      </w:r>
    </w:p>
    <w:p w:rsidR="003B5872" w:rsidRDefault="003B5872" w:rsidP="003B5872">
      <w:pPr>
        <w:pStyle w:val="ListParagraph"/>
        <w:ind w:left="360"/>
        <w:contextualSpacing w:val="0"/>
      </w:pPr>
    </w:p>
    <w:p w:rsidR="006B7442" w:rsidRDefault="006B7442">
      <w:pPr>
        <w:spacing w:after="160" w:line="259" w:lineRule="auto"/>
      </w:pPr>
      <w:r>
        <w:br w:type="page"/>
      </w:r>
    </w:p>
    <w:p w:rsidR="004F5CE7" w:rsidRPr="006B7442" w:rsidRDefault="0021040C" w:rsidP="00B91947">
      <w:pPr>
        <w:pStyle w:val="ListParagraph"/>
        <w:numPr>
          <w:ilvl w:val="0"/>
          <w:numId w:val="5"/>
        </w:numPr>
        <w:contextualSpacing w:val="0"/>
        <w:rPr>
          <w:b/>
        </w:rPr>
      </w:pPr>
      <w:r w:rsidRPr="006B7442">
        <w:rPr>
          <w:b/>
        </w:rPr>
        <w:lastRenderedPageBreak/>
        <w:t>Current training need</w:t>
      </w:r>
      <w:r w:rsidR="006B7442">
        <w:rPr>
          <w:b/>
        </w:rPr>
        <w:t>s</w:t>
      </w:r>
    </w:p>
    <w:p w:rsidR="004F5CE7" w:rsidRPr="00140A03" w:rsidRDefault="00646D2D" w:rsidP="006B7442">
      <w:pPr>
        <w:pStyle w:val="ListParagraph"/>
        <w:numPr>
          <w:ilvl w:val="1"/>
          <w:numId w:val="5"/>
        </w:numPr>
        <w:spacing w:before="80"/>
        <w:ind w:left="810" w:hanging="450"/>
        <w:contextualSpacing w:val="0"/>
      </w:pPr>
      <w:r w:rsidRPr="00140A03">
        <w:t>Fall team development / facilitation workshop for service facilitators</w:t>
      </w:r>
    </w:p>
    <w:p w:rsidR="00C30422" w:rsidRPr="00140A03" w:rsidRDefault="0021040C" w:rsidP="006B7442">
      <w:pPr>
        <w:pStyle w:val="ListParagraph"/>
        <w:numPr>
          <w:ilvl w:val="3"/>
          <w:numId w:val="5"/>
        </w:numPr>
        <w:spacing w:before="80"/>
        <w:ind w:left="1170"/>
        <w:contextualSpacing w:val="0"/>
      </w:pPr>
      <w:r w:rsidRPr="00140A03">
        <w:t xml:space="preserve">White Pine </w:t>
      </w:r>
      <w:r w:rsidR="006B7442">
        <w:t xml:space="preserve">are </w:t>
      </w:r>
      <w:r w:rsidRPr="00140A03">
        <w:t>working on translating the current 2-day CST care coordination workshop to be specific to CCS</w:t>
      </w:r>
      <w:r w:rsidR="006B7442">
        <w:t>.  Dan and Lori are facilitating a CST workshop in Rhinelander on the 15</w:t>
      </w:r>
      <w:r w:rsidR="006B7442" w:rsidRPr="006B7442">
        <w:rPr>
          <w:vertAlign w:val="superscript"/>
        </w:rPr>
        <w:t>th</w:t>
      </w:r>
      <w:r w:rsidR="006B7442">
        <w:t xml:space="preserve"> and 16</w:t>
      </w:r>
      <w:r w:rsidR="006B7442" w:rsidRPr="006B7442">
        <w:rPr>
          <w:vertAlign w:val="superscript"/>
        </w:rPr>
        <w:t>th</w:t>
      </w:r>
      <w:r w:rsidR="006B7442">
        <w:t xml:space="preserve"> that will incorporate some CCS-specific information and will ask the CCS participants who are there to share their feedback.</w:t>
      </w:r>
    </w:p>
    <w:p w:rsidR="00646D2D" w:rsidRDefault="00646D2D" w:rsidP="006B7442">
      <w:pPr>
        <w:pStyle w:val="ListParagraph"/>
        <w:numPr>
          <w:ilvl w:val="1"/>
          <w:numId w:val="5"/>
        </w:numPr>
        <w:spacing w:before="80"/>
        <w:ind w:left="810" w:hanging="450"/>
        <w:contextualSpacing w:val="0"/>
      </w:pPr>
      <w:r w:rsidRPr="00140A03">
        <w:t xml:space="preserve">Service facilitator peer-to-peer forums </w:t>
      </w:r>
    </w:p>
    <w:p w:rsidR="006B7442" w:rsidRPr="00140A03" w:rsidRDefault="006B7442" w:rsidP="006B7442">
      <w:pPr>
        <w:pStyle w:val="ListParagraph"/>
        <w:numPr>
          <w:ilvl w:val="2"/>
          <w:numId w:val="5"/>
        </w:numPr>
        <w:spacing w:before="80"/>
        <w:ind w:left="1170" w:hanging="360"/>
        <w:contextualSpacing w:val="0"/>
      </w:pPr>
      <w:r>
        <w:t>Brief discussion regarding interest in having regularly scheduled (for example, every other month?) forums for CCS service facilitators to network and discuss both challenges and what works.  There seems to be interest – next steps? (not specifically discussed)</w:t>
      </w:r>
    </w:p>
    <w:p w:rsidR="003B5872" w:rsidRDefault="003B5872" w:rsidP="006B7442"/>
    <w:p w:rsidR="005C16A6" w:rsidRPr="006B7442" w:rsidRDefault="005C16A6" w:rsidP="00B91947">
      <w:pPr>
        <w:pStyle w:val="ListParagraph"/>
        <w:numPr>
          <w:ilvl w:val="0"/>
          <w:numId w:val="5"/>
        </w:numPr>
        <w:contextualSpacing w:val="0"/>
        <w:rPr>
          <w:b/>
        </w:rPr>
      </w:pPr>
      <w:r w:rsidRPr="006B7442">
        <w:rPr>
          <w:b/>
        </w:rPr>
        <w:t>Other</w:t>
      </w:r>
    </w:p>
    <w:p w:rsidR="006B7442" w:rsidRDefault="006B7442" w:rsidP="00CB256A">
      <w:pPr>
        <w:pStyle w:val="ListParagraph"/>
        <w:numPr>
          <w:ilvl w:val="1"/>
          <w:numId w:val="5"/>
        </w:numPr>
        <w:spacing w:before="80"/>
        <w:ind w:left="720"/>
        <w:contextualSpacing w:val="0"/>
      </w:pPr>
      <w:r>
        <w:t xml:space="preserve">Cheryl Lofton’s CCS </w:t>
      </w:r>
      <w:r w:rsidR="00C30422" w:rsidRPr="00140A03">
        <w:t xml:space="preserve">Learning </w:t>
      </w:r>
      <w:r>
        <w:t>Collaboratives</w:t>
      </w:r>
    </w:p>
    <w:p w:rsidR="006B7442" w:rsidRDefault="006B7442" w:rsidP="00CB256A">
      <w:pPr>
        <w:pStyle w:val="ListParagraph"/>
        <w:numPr>
          <w:ilvl w:val="2"/>
          <w:numId w:val="5"/>
        </w:numPr>
        <w:spacing w:before="80"/>
        <w:ind w:left="1170" w:hanging="360"/>
        <w:contextualSpacing w:val="0"/>
      </w:pPr>
      <w:r>
        <w:t xml:space="preserve">Our region has hosted Cheryl’s learning </w:t>
      </w:r>
      <w:proofErr w:type="spellStart"/>
      <w:r>
        <w:t>collaboratives</w:t>
      </w:r>
      <w:proofErr w:type="spellEnd"/>
      <w:r>
        <w:t xml:space="preserve"> in the past.  She has taken a break in the months of September and October, but would like to resume in November.  Historically they have taken place every month, </w:t>
      </w:r>
      <w:bookmarkStart w:id="0" w:name="_GoBack"/>
      <w:bookmarkEnd w:id="0"/>
      <w:r>
        <w:t>with every other month focusing on</w:t>
      </w:r>
      <w:r w:rsidR="00C30422" w:rsidRPr="00140A03">
        <w:t xml:space="preserve"> fiscal, </w:t>
      </w:r>
      <w:r>
        <w:t>and the other a pre-determined topic of interest</w:t>
      </w:r>
      <w:r w:rsidR="00C30422" w:rsidRPr="00140A03">
        <w:t xml:space="preserve">.  </w:t>
      </w:r>
    </w:p>
    <w:p w:rsidR="006B7442" w:rsidRDefault="00A43C56" w:rsidP="00CB256A">
      <w:pPr>
        <w:pStyle w:val="ListParagraph"/>
        <w:numPr>
          <w:ilvl w:val="2"/>
          <w:numId w:val="5"/>
        </w:numPr>
        <w:spacing w:before="80"/>
        <w:ind w:left="1170" w:hanging="360"/>
        <w:contextualSpacing w:val="0"/>
      </w:pPr>
      <w:r w:rsidRPr="00140A03">
        <w:t xml:space="preserve">Dawn </w:t>
      </w:r>
      <w:r w:rsidR="006B7442">
        <w:t>suggests</w:t>
      </w:r>
      <w:r w:rsidRPr="00140A03">
        <w:t xml:space="preserve"> have learning </w:t>
      </w:r>
      <w:proofErr w:type="spellStart"/>
      <w:r w:rsidRPr="00140A03">
        <w:t>col</w:t>
      </w:r>
      <w:r w:rsidR="006B7442">
        <w:t>laboratives</w:t>
      </w:r>
      <w:proofErr w:type="spellEnd"/>
      <w:r w:rsidR="006B7442">
        <w:t xml:space="preserve"> every other month, with the f</w:t>
      </w:r>
      <w:r w:rsidRPr="00140A03">
        <w:t xml:space="preserve">irst couple </w:t>
      </w:r>
      <w:r w:rsidR="006B7442">
        <w:t xml:space="preserve">of </w:t>
      </w:r>
      <w:r w:rsidRPr="00140A03">
        <w:t xml:space="preserve">hours </w:t>
      </w:r>
      <w:r w:rsidR="006B7442">
        <w:t>focusing on a programmatic topic, an</w:t>
      </w:r>
      <w:r w:rsidRPr="00140A03">
        <w:t xml:space="preserve"> hour </w:t>
      </w:r>
      <w:r w:rsidR="006B7442">
        <w:t xml:space="preserve">or so combination program and fiscal staff, followed by a </w:t>
      </w:r>
      <w:r w:rsidRPr="00140A03">
        <w:t>financial</w:t>
      </w:r>
      <w:r w:rsidR="006B7442">
        <w:t xml:space="preserve"> focus.</w:t>
      </w:r>
    </w:p>
    <w:p w:rsidR="00A43C56" w:rsidRPr="00140A03" w:rsidRDefault="006B7442" w:rsidP="00CB256A">
      <w:pPr>
        <w:pStyle w:val="ListParagraph"/>
        <w:numPr>
          <w:ilvl w:val="2"/>
          <w:numId w:val="5"/>
        </w:numPr>
        <w:spacing w:before="80"/>
        <w:ind w:left="1170" w:hanging="360"/>
        <w:contextualSpacing w:val="0"/>
      </w:pPr>
      <w:r>
        <w:t xml:space="preserve">White Pine has put together an outline based on past hosting experience for review by the six partner human service directors. </w:t>
      </w:r>
      <w:r w:rsidR="00A43C56" w:rsidRPr="00140A03">
        <w:t xml:space="preserve"> </w:t>
      </w:r>
      <w:r w:rsidR="00CB256A">
        <w:t xml:space="preserve">Once agreed upon, someone (the suggestion is one of the directors) will need to review the proposal with Cheryl.  </w:t>
      </w:r>
    </w:p>
    <w:p w:rsidR="00CB256A" w:rsidRDefault="00E127EC" w:rsidP="00CB256A">
      <w:pPr>
        <w:pStyle w:val="ListParagraph"/>
        <w:numPr>
          <w:ilvl w:val="1"/>
          <w:numId w:val="5"/>
        </w:numPr>
        <w:spacing w:before="80"/>
        <w:ind w:left="810" w:hanging="450"/>
        <w:contextualSpacing w:val="0"/>
      </w:pPr>
      <w:r>
        <w:t xml:space="preserve">Training Subcommittee </w:t>
      </w:r>
      <w:r w:rsidR="00CB256A">
        <w:t>Membership</w:t>
      </w:r>
    </w:p>
    <w:p w:rsidR="000F60E3" w:rsidRPr="00140A03" w:rsidRDefault="00CB256A" w:rsidP="00CB256A">
      <w:pPr>
        <w:pStyle w:val="ListParagraph"/>
        <w:numPr>
          <w:ilvl w:val="2"/>
          <w:numId w:val="5"/>
        </w:numPr>
        <w:spacing w:before="80"/>
        <w:ind w:left="1170" w:hanging="360"/>
        <w:contextualSpacing w:val="0"/>
      </w:pPr>
      <w:r>
        <w:t>Discussed the importance of inviting/including the</w:t>
      </w:r>
      <w:r w:rsidR="000F60E3">
        <w:t xml:space="preserve"> CCS </w:t>
      </w:r>
      <w:r>
        <w:t>administrators</w:t>
      </w:r>
      <w:r w:rsidR="000F60E3">
        <w:t xml:space="preserve"> from each </w:t>
      </w:r>
      <w:r>
        <w:t xml:space="preserve">partner </w:t>
      </w:r>
      <w:r w:rsidR="000F60E3">
        <w:t>county to be a part of futu</w:t>
      </w:r>
      <w:r>
        <w:t>r</w:t>
      </w:r>
      <w:r w:rsidR="000F60E3">
        <w:t>e meetings</w:t>
      </w:r>
    </w:p>
    <w:p w:rsidR="003B5872" w:rsidRDefault="003B5872" w:rsidP="003B5872"/>
    <w:p w:rsidR="00D11775" w:rsidRPr="006B7442" w:rsidRDefault="00D11775" w:rsidP="00B91947">
      <w:pPr>
        <w:pStyle w:val="ListParagraph"/>
        <w:numPr>
          <w:ilvl w:val="0"/>
          <w:numId w:val="5"/>
        </w:numPr>
        <w:contextualSpacing w:val="0"/>
        <w:rPr>
          <w:b/>
        </w:rPr>
      </w:pPr>
      <w:r w:rsidRPr="006B7442">
        <w:rPr>
          <w:b/>
        </w:rPr>
        <w:t>Schedule next meeting</w:t>
      </w:r>
      <w:r w:rsidR="005C16A6" w:rsidRPr="006B7442">
        <w:rPr>
          <w:b/>
        </w:rPr>
        <w:t xml:space="preserve"> and discuss agenda items</w:t>
      </w:r>
    </w:p>
    <w:p w:rsidR="00913F60" w:rsidRDefault="00913F60" w:rsidP="00CB256A">
      <w:pPr>
        <w:pStyle w:val="ListParagraph"/>
        <w:numPr>
          <w:ilvl w:val="0"/>
          <w:numId w:val="2"/>
        </w:numPr>
        <w:spacing w:before="80"/>
        <w:contextualSpacing w:val="0"/>
      </w:pPr>
      <w:r w:rsidRPr="00140A03">
        <w:t xml:space="preserve">Lori </w:t>
      </w:r>
      <w:r w:rsidR="00CB256A">
        <w:t>will set up a</w:t>
      </w:r>
      <w:r w:rsidRPr="00140A03">
        <w:t xml:space="preserve"> Doodle poll for scheduling</w:t>
      </w:r>
      <w:r w:rsidR="00CB256A">
        <w:t xml:space="preserve"> of the next meeting</w:t>
      </w:r>
    </w:p>
    <w:p w:rsidR="00CB256A" w:rsidRPr="00140A03" w:rsidRDefault="00CB256A" w:rsidP="00CB256A">
      <w:pPr>
        <w:pStyle w:val="ListParagraph"/>
        <w:numPr>
          <w:ilvl w:val="0"/>
          <w:numId w:val="2"/>
        </w:numPr>
        <w:spacing w:before="80"/>
        <w:contextualSpacing w:val="0"/>
      </w:pPr>
      <w:r>
        <w:t>Discussed location – consider something more centrally located, possibly Montello?  Lori will look into this.</w:t>
      </w:r>
    </w:p>
    <w:p w:rsidR="004F5CE7" w:rsidRPr="00140A03" w:rsidRDefault="004F5CE7" w:rsidP="00B91947"/>
    <w:sectPr w:rsidR="004F5CE7" w:rsidRPr="00140A03" w:rsidSect="00D11775">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3B" w:rsidRDefault="000C483B" w:rsidP="00896962">
      <w:r>
        <w:separator/>
      </w:r>
    </w:p>
  </w:endnote>
  <w:endnote w:type="continuationSeparator" w:id="0">
    <w:p w:rsidR="000C483B" w:rsidRDefault="000C483B"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16194"/>
      <w:docPartObj>
        <w:docPartGallery w:val="Page Numbers (Bottom of Page)"/>
        <w:docPartUnique/>
      </w:docPartObj>
    </w:sdtPr>
    <w:sdtEndPr>
      <w:rPr>
        <w:noProof/>
      </w:rPr>
    </w:sdtEndPr>
    <w:sdtContent>
      <w:p w:rsidR="006B7442" w:rsidRDefault="006B7442">
        <w:pPr>
          <w:pStyle w:val="Footer"/>
          <w:jc w:val="center"/>
        </w:pPr>
        <w:r>
          <w:fldChar w:fldCharType="begin"/>
        </w:r>
        <w:r>
          <w:instrText xml:space="preserve"> PAGE   \* MERGEFORMAT </w:instrText>
        </w:r>
        <w:r>
          <w:fldChar w:fldCharType="separate"/>
        </w:r>
        <w:r w:rsidR="00655050">
          <w:rPr>
            <w:noProof/>
          </w:rPr>
          <w:t>2</w:t>
        </w:r>
        <w:r>
          <w:rPr>
            <w:noProof/>
          </w:rPr>
          <w:fldChar w:fldCharType="end"/>
        </w:r>
      </w:p>
    </w:sdtContent>
  </w:sdt>
  <w:p w:rsidR="00896962" w:rsidRDefault="0089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3B" w:rsidRDefault="000C483B" w:rsidP="00896962">
      <w:r>
        <w:separator/>
      </w:r>
    </w:p>
  </w:footnote>
  <w:footnote w:type="continuationSeparator" w:id="0">
    <w:p w:rsidR="000C483B" w:rsidRDefault="000C483B" w:rsidP="00896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2BD"/>
    <w:multiLevelType w:val="hybridMultilevel"/>
    <w:tmpl w:val="FF60953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667F8"/>
    <w:multiLevelType w:val="hybridMultilevel"/>
    <w:tmpl w:val="C3BA39C6"/>
    <w:lvl w:ilvl="0" w:tplc="5BB25132">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32545"/>
    <w:multiLevelType w:val="hybridMultilevel"/>
    <w:tmpl w:val="DFEE2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2F79"/>
    <w:multiLevelType w:val="hybridMultilevel"/>
    <w:tmpl w:val="D8A8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24CE"/>
    <w:multiLevelType w:val="hybridMultilevel"/>
    <w:tmpl w:val="65D405C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96124"/>
    <w:multiLevelType w:val="hybridMultilevel"/>
    <w:tmpl w:val="9056D3AE"/>
    <w:lvl w:ilvl="0" w:tplc="5BB25132">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3D0EC1"/>
    <w:multiLevelType w:val="hybridMultilevel"/>
    <w:tmpl w:val="537AE2E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C5634"/>
    <w:multiLevelType w:val="hybridMultilevel"/>
    <w:tmpl w:val="8FE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059C7"/>
    <w:multiLevelType w:val="hybridMultilevel"/>
    <w:tmpl w:val="8BE43D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081420"/>
    <w:multiLevelType w:val="hybridMultilevel"/>
    <w:tmpl w:val="72441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6094D"/>
    <w:rsid w:val="000B6CBF"/>
    <w:rsid w:val="000C483B"/>
    <w:rsid w:val="000F60E3"/>
    <w:rsid w:val="001101A5"/>
    <w:rsid w:val="00110255"/>
    <w:rsid w:val="001269A3"/>
    <w:rsid w:val="00140A03"/>
    <w:rsid w:val="001A5AAB"/>
    <w:rsid w:val="001B7491"/>
    <w:rsid w:val="001D4DD0"/>
    <w:rsid w:val="001F4BD4"/>
    <w:rsid w:val="0021040C"/>
    <w:rsid w:val="00310871"/>
    <w:rsid w:val="00323DBC"/>
    <w:rsid w:val="00341AAF"/>
    <w:rsid w:val="003B5872"/>
    <w:rsid w:val="003B5FDC"/>
    <w:rsid w:val="0043727B"/>
    <w:rsid w:val="004B3F97"/>
    <w:rsid w:val="004F412A"/>
    <w:rsid w:val="004F5CE7"/>
    <w:rsid w:val="004F5F24"/>
    <w:rsid w:val="00512EAC"/>
    <w:rsid w:val="00580AA6"/>
    <w:rsid w:val="005C16A6"/>
    <w:rsid w:val="00646D2D"/>
    <w:rsid w:val="00650AD2"/>
    <w:rsid w:val="00655050"/>
    <w:rsid w:val="00690257"/>
    <w:rsid w:val="006B009C"/>
    <w:rsid w:val="006B7442"/>
    <w:rsid w:val="00724255"/>
    <w:rsid w:val="008647ED"/>
    <w:rsid w:val="00896962"/>
    <w:rsid w:val="00913F60"/>
    <w:rsid w:val="009C23A3"/>
    <w:rsid w:val="00A43C56"/>
    <w:rsid w:val="00A72AB6"/>
    <w:rsid w:val="00AD638B"/>
    <w:rsid w:val="00AF3A89"/>
    <w:rsid w:val="00B078B5"/>
    <w:rsid w:val="00B858A5"/>
    <w:rsid w:val="00B91947"/>
    <w:rsid w:val="00BB02D3"/>
    <w:rsid w:val="00BD6B2D"/>
    <w:rsid w:val="00C14A88"/>
    <w:rsid w:val="00C30422"/>
    <w:rsid w:val="00C3348A"/>
    <w:rsid w:val="00C34AAF"/>
    <w:rsid w:val="00C60737"/>
    <w:rsid w:val="00C71E9E"/>
    <w:rsid w:val="00C874DD"/>
    <w:rsid w:val="00CB256A"/>
    <w:rsid w:val="00CC142A"/>
    <w:rsid w:val="00CE7A0E"/>
    <w:rsid w:val="00D11775"/>
    <w:rsid w:val="00D121C2"/>
    <w:rsid w:val="00E02BFA"/>
    <w:rsid w:val="00E127EC"/>
    <w:rsid w:val="00F629EE"/>
    <w:rsid w:val="00F6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E077A-06A4-4CBD-BAFF-B5D4795C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24</cp:revision>
  <dcterms:created xsi:type="dcterms:W3CDTF">2015-09-14T14:01:00Z</dcterms:created>
  <dcterms:modified xsi:type="dcterms:W3CDTF">2015-10-06T18:28:00Z</dcterms:modified>
</cp:coreProperties>
</file>