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0F" w:rsidRPr="00633973" w:rsidRDefault="00EC1B0F" w:rsidP="00633973">
      <w:pPr>
        <w:jc w:val="center"/>
        <w:rPr>
          <w:b/>
        </w:rPr>
      </w:pPr>
      <w:r w:rsidRPr="00633973">
        <w:rPr>
          <w:b/>
        </w:rPr>
        <w:t>Central Wisconsin Health Partnership</w:t>
      </w:r>
    </w:p>
    <w:p w:rsidR="00EC1B0F" w:rsidRPr="00633973" w:rsidRDefault="00EC1B0F" w:rsidP="00633973">
      <w:pPr>
        <w:jc w:val="center"/>
        <w:rPr>
          <w:b/>
        </w:rPr>
      </w:pPr>
      <w:r w:rsidRPr="00633973">
        <w:rPr>
          <w:b/>
        </w:rPr>
        <w:t>Comprehensive Community Services Regional Coordinating Committee</w:t>
      </w:r>
    </w:p>
    <w:p w:rsidR="00EC1B0F" w:rsidRPr="00633973" w:rsidRDefault="00EC1B0F" w:rsidP="00633973">
      <w:pPr>
        <w:spacing w:before="120"/>
        <w:jc w:val="center"/>
      </w:pPr>
      <w:r w:rsidRPr="00633973">
        <w:rPr>
          <w:b/>
        </w:rPr>
        <w:t>Quality Improvement Committee</w:t>
      </w:r>
    </w:p>
    <w:p w:rsidR="006F2398" w:rsidRPr="00633973" w:rsidRDefault="006F2398" w:rsidP="00633973">
      <w:pPr>
        <w:jc w:val="center"/>
      </w:pPr>
      <w:r w:rsidRPr="00633973">
        <w:t>Thursday, September 21</w:t>
      </w:r>
      <w:r w:rsidRPr="00633973">
        <w:rPr>
          <w:vertAlign w:val="superscript"/>
        </w:rPr>
        <w:t>st</w:t>
      </w:r>
      <w:r w:rsidRPr="00633973">
        <w:t>, 2017</w:t>
      </w:r>
    </w:p>
    <w:p w:rsidR="00633973" w:rsidRPr="00633973" w:rsidRDefault="00633973" w:rsidP="00633973">
      <w:pPr>
        <w:jc w:val="center"/>
      </w:pPr>
    </w:p>
    <w:p w:rsidR="00633973" w:rsidRPr="00633973" w:rsidRDefault="00633973" w:rsidP="00633973">
      <w:r w:rsidRPr="00633973">
        <w:rPr>
          <w:b/>
        </w:rPr>
        <w:t xml:space="preserve">Present: </w:t>
      </w:r>
      <w:r w:rsidRPr="00633973">
        <w:t xml:space="preserve">Allison Else – Adams County; Gretchen Malkowsky – Green Lake County; JoAnn </w:t>
      </w:r>
      <w:r w:rsidR="00FF1286" w:rsidRPr="00633973">
        <w:t>Geiger</w:t>
      </w:r>
      <w:r w:rsidRPr="00633973">
        <w:t xml:space="preserve"> – Juneau County; Tancy Helmin – Marquette County; Jan McDonough – Waupaca County; Clara </w:t>
      </w:r>
      <w:proofErr w:type="spellStart"/>
      <w:r w:rsidRPr="00633973">
        <w:t>Voigtlander</w:t>
      </w:r>
      <w:proofErr w:type="spellEnd"/>
      <w:r w:rsidRPr="00633973">
        <w:t xml:space="preserve"> – Waushara County; Lori Martin – White Pine Consulting</w:t>
      </w:r>
    </w:p>
    <w:p w:rsidR="00D11775" w:rsidRPr="00633973" w:rsidRDefault="00D11775" w:rsidP="00633973">
      <w:pPr>
        <w:jc w:val="center"/>
      </w:pPr>
    </w:p>
    <w:p w:rsidR="00633973" w:rsidRPr="00633973" w:rsidRDefault="00633973" w:rsidP="00633973">
      <w:pPr>
        <w:pStyle w:val="ListParagraph"/>
        <w:numPr>
          <w:ilvl w:val="0"/>
          <w:numId w:val="1"/>
        </w:numPr>
        <w:ind w:left="360"/>
        <w:contextualSpacing w:val="0"/>
        <w:rPr>
          <w:b/>
        </w:rPr>
      </w:pPr>
      <w:r w:rsidRPr="00633973">
        <w:rPr>
          <w:b/>
        </w:rPr>
        <w:t>Consumer Satisfaction Survey</w:t>
      </w:r>
    </w:p>
    <w:p w:rsidR="006F2398" w:rsidRDefault="00633973" w:rsidP="005C7035">
      <w:pPr>
        <w:pStyle w:val="ListParagraph"/>
        <w:numPr>
          <w:ilvl w:val="0"/>
          <w:numId w:val="10"/>
        </w:numPr>
        <w:spacing w:before="80"/>
        <w:contextualSpacing w:val="0"/>
      </w:pPr>
      <w:r>
        <w:t>A notice went out on 9/13 via GovDelivery related to the 2017 CCS Consumer Satisfaction Survey process.  D</w:t>
      </w:r>
      <w:r w:rsidR="006F2398" w:rsidRPr="00633973">
        <w:t xml:space="preserve">ata </w:t>
      </w:r>
      <w:r>
        <w:t xml:space="preserve">is </w:t>
      </w:r>
      <w:r w:rsidR="006F2398" w:rsidRPr="00633973">
        <w:t xml:space="preserve">due </w:t>
      </w:r>
      <w:r>
        <w:t xml:space="preserve">to the DCTS on </w:t>
      </w:r>
      <w:r w:rsidR="006F2398" w:rsidRPr="00633973">
        <w:t>12/31/17</w:t>
      </w:r>
      <w:r>
        <w:t>.</w:t>
      </w:r>
    </w:p>
    <w:p w:rsidR="00633973" w:rsidRPr="00633973" w:rsidRDefault="00633973" w:rsidP="005C7035">
      <w:pPr>
        <w:pStyle w:val="ListParagraph"/>
        <w:numPr>
          <w:ilvl w:val="0"/>
          <w:numId w:val="10"/>
        </w:numPr>
        <w:spacing w:before="80"/>
        <w:contextualSpacing w:val="0"/>
      </w:pPr>
      <w:proofErr w:type="gramStart"/>
      <w:r>
        <w:t>Similar to</w:t>
      </w:r>
      <w:proofErr w:type="gramEnd"/>
      <w:r>
        <w:t xml:space="preserve"> past years, White Pine will act as a central location for data, and will prepare a regional summary data report.  </w:t>
      </w:r>
    </w:p>
    <w:p w:rsidR="008F40C6" w:rsidRDefault="00633973" w:rsidP="005C7035">
      <w:pPr>
        <w:pStyle w:val="ListParagraph"/>
        <w:numPr>
          <w:ilvl w:val="0"/>
          <w:numId w:val="10"/>
        </w:numPr>
        <w:spacing w:before="80"/>
        <w:contextualSpacing w:val="0"/>
      </w:pPr>
      <w:r>
        <w:t>Committee discussed administration options, including:</w:t>
      </w:r>
    </w:p>
    <w:p w:rsidR="00633973" w:rsidRDefault="00633973" w:rsidP="005C7035">
      <w:pPr>
        <w:pStyle w:val="ListParagraph"/>
        <w:numPr>
          <w:ilvl w:val="2"/>
          <w:numId w:val="1"/>
        </w:numPr>
        <w:spacing w:before="80"/>
        <w:ind w:left="1260" w:hanging="360"/>
        <w:contextualSpacing w:val="0"/>
      </w:pPr>
      <w:r>
        <w:t>As in past years, each county is responsible for the process (and staff) related to survey administration and collection</w:t>
      </w:r>
    </w:p>
    <w:p w:rsidR="00633973" w:rsidRDefault="00633973" w:rsidP="00633973">
      <w:pPr>
        <w:pStyle w:val="ListParagraph"/>
        <w:numPr>
          <w:ilvl w:val="2"/>
          <w:numId w:val="1"/>
        </w:numPr>
        <w:spacing w:before="80"/>
        <w:ind w:left="1260" w:hanging="360"/>
        <w:contextualSpacing w:val="0"/>
      </w:pPr>
      <w:r>
        <w:t>Consumer members of the Regional Coordinating Committee have offered to offer support in the process</w:t>
      </w:r>
    </w:p>
    <w:p w:rsidR="00633973" w:rsidRPr="00633973" w:rsidRDefault="00633973" w:rsidP="00633973">
      <w:pPr>
        <w:pStyle w:val="ListParagraph"/>
        <w:numPr>
          <w:ilvl w:val="2"/>
          <w:numId w:val="1"/>
        </w:numPr>
        <w:spacing w:before="80"/>
        <w:ind w:left="1260" w:hanging="360"/>
        <w:contextualSpacing w:val="0"/>
      </w:pPr>
      <w:r>
        <w:t>Lori is willing to facilitate a workshop for individuals who will be administering the surveys.  She previously shared an agenda and PowerPoint of a similar workshop she and Phil Robinson facilitated for the St. Croix/</w:t>
      </w:r>
      <w:proofErr w:type="spellStart"/>
      <w:r>
        <w:t>Eau</w:t>
      </w:r>
      <w:proofErr w:type="spellEnd"/>
      <w:r>
        <w:t xml:space="preserve"> Claire CCS region.  </w:t>
      </w:r>
    </w:p>
    <w:p w:rsidR="00633973" w:rsidRDefault="00633973" w:rsidP="009D060C">
      <w:pPr>
        <w:pStyle w:val="ListParagraph"/>
        <w:numPr>
          <w:ilvl w:val="1"/>
          <w:numId w:val="1"/>
        </w:numPr>
        <w:spacing w:before="80"/>
        <w:ind w:left="720"/>
        <w:contextualSpacing w:val="0"/>
      </w:pPr>
      <w:r>
        <w:t xml:space="preserve">Plan to move forward: </w:t>
      </w:r>
    </w:p>
    <w:p w:rsidR="00BF6BF5" w:rsidRDefault="00633973" w:rsidP="00633973">
      <w:pPr>
        <w:pStyle w:val="ListParagraph"/>
        <w:numPr>
          <w:ilvl w:val="2"/>
          <w:numId w:val="1"/>
        </w:numPr>
        <w:spacing w:before="80"/>
        <w:ind w:left="1260" w:hanging="360"/>
        <w:contextualSpacing w:val="0"/>
      </w:pPr>
      <w:r>
        <w:t>Tancy and will work with the consumer members of the Regional Coordinating Committee to p</w:t>
      </w:r>
      <w:r w:rsidR="00BF6BF5" w:rsidRPr="00633973">
        <w:t xml:space="preserve">ilot </w:t>
      </w:r>
      <w:r>
        <w:t xml:space="preserve">an event </w:t>
      </w:r>
      <w:r w:rsidR="00B4196D" w:rsidRPr="00633973">
        <w:t>in Marquette County</w:t>
      </w:r>
      <w:r>
        <w:t xml:space="preserve"> to facilitate survey administration (Tancy has had preliminary discussions with Marquette County CCS staff).</w:t>
      </w:r>
    </w:p>
    <w:p w:rsidR="00633973" w:rsidRPr="00633973" w:rsidRDefault="00633973" w:rsidP="00633973">
      <w:pPr>
        <w:pStyle w:val="ListParagraph"/>
        <w:numPr>
          <w:ilvl w:val="2"/>
          <w:numId w:val="1"/>
        </w:numPr>
        <w:spacing w:before="80"/>
        <w:ind w:left="1260" w:hanging="360"/>
        <w:contextualSpacing w:val="0"/>
      </w:pPr>
      <w:r>
        <w:t xml:space="preserve">Lori will provide a workshop for the consumer group related to survey administration.  Service Directors from other counties will be invited to send their survey administrators to the workshop as well.  </w:t>
      </w:r>
    </w:p>
    <w:p w:rsidR="00633973" w:rsidRDefault="00633973" w:rsidP="00633973"/>
    <w:p w:rsidR="00946587" w:rsidRPr="00633973" w:rsidRDefault="005112F7" w:rsidP="00633973">
      <w:pPr>
        <w:pStyle w:val="ListParagraph"/>
        <w:numPr>
          <w:ilvl w:val="0"/>
          <w:numId w:val="1"/>
        </w:numPr>
        <w:ind w:left="360"/>
        <w:contextualSpacing w:val="0"/>
        <w:rPr>
          <w:b/>
        </w:rPr>
      </w:pPr>
      <w:r w:rsidRPr="00633973">
        <w:rPr>
          <w:b/>
        </w:rPr>
        <w:t xml:space="preserve">Individual Placement Support (IPS) </w:t>
      </w:r>
      <w:r w:rsidR="009B3A06" w:rsidRPr="00633973">
        <w:rPr>
          <w:b/>
        </w:rPr>
        <w:t>– Employment Interest Scale</w:t>
      </w:r>
    </w:p>
    <w:p w:rsidR="007C3C54" w:rsidRDefault="00633973" w:rsidP="009D060C">
      <w:pPr>
        <w:pStyle w:val="ListParagraph"/>
        <w:numPr>
          <w:ilvl w:val="1"/>
          <w:numId w:val="1"/>
        </w:numPr>
        <w:spacing w:before="80"/>
        <w:ind w:left="720"/>
        <w:contextualSpacing w:val="0"/>
      </w:pPr>
      <w:r>
        <w:t>Discussed the scale provided by Bob Meyer.  Co</w:t>
      </w:r>
      <w:r w:rsidR="009D060C">
        <w:t xml:space="preserve">mmittee is open to incorporating the tool into the Consumer Satisfaction Survey process.  Lori will put the item on the agenda for discussion by the Regional Coordinating Committee. </w:t>
      </w:r>
    </w:p>
    <w:p w:rsidR="00633973" w:rsidRPr="00633973" w:rsidRDefault="00633973" w:rsidP="00633973">
      <w:pPr>
        <w:ind w:left="360"/>
      </w:pPr>
    </w:p>
    <w:p w:rsidR="006F2398" w:rsidRPr="009D060C" w:rsidRDefault="009D060C" w:rsidP="00633973">
      <w:pPr>
        <w:pStyle w:val="ListParagraph"/>
        <w:numPr>
          <w:ilvl w:val="0"/>
          <w:numId w:val="1"/>
        </w:numPr>
        <w:ind w:left="360"/>
        <w:contextualSpacing w:val="0"/>
        <w:rPr>
          <w:b/>
        </w:rPr>
      </w:pPr>
      <w:r w:rsidRPr="009D060C">
        <w:rPr>
          <w:b/>
        </w:rPr>
        <w:t>Next steps for regional QA/QI</w:t>
      </w:r>
    </w:p>
    <w:p w:rsidR="009D060C" w:rsidRDefault="009D060C" w:rsidP="005C7035">
      <w:pPr>
        <w:pStyle w:val="ListParagraph"/>
        <w:numPr>
          <w:ilvl w:val="0"/>
          <w:numId w:val="11"/>
        </w:numPr>
        <w:tabs>
          <w:tab w:val="left" w:pos="720"/>
        </w:tabs>
        <w:spacing w:before="80"/>
        <w:ind w:left="720"/>
        <w:contextualSpacing w:val="0"/>
      </w:pPr>
      <w:r>
        <w:t xml:space="preserve">Discussed </w:t>
      </w:r>
      <w:r w:rsidRPr="009D060C">
        <w:t>moving beyond forms and policies to the bigger picture of QA and QI.  For example – roles of MHP, Administrator, supervisor.</w:t>
      </w:r>
      <w:r>
        <w:t xml:space="preserve">  Lori shared a draft document for review by the committee.</w:t>
      </w:r>
    </w:p>
    <w:p w:rsidR="009D060C" w:rsidRPr="00633973" w:rsidRDefault="009D060C" w:rsidP="009D060C">
      <w:pPr>
        <w:pStyle w:val="ListParagraph"/>
        <w:ind w:left="360"/>
        <w:contextualSpacing w:val="0"/>
      </w:pPr>
    </w:p>
    <w:p w:rsidR="006F2398" w:rsidRPr="009D060C" w:rsidRDefault="006F2398" w:rsidP="00633973">
      <w:pPr>
        <w:pStyle w:val="ListParagraph"/>
        <w:numPr>
          <w:ilvl w:val="0"/>
          <w:numId w:val="1"/>
        </w:numPr>
        <w:ind w:left="360"/>
        <w:contextualSpacing w:val="0"/>
        <w:rPr>
          <w:b/>
        </w:rPr>
      </w:pPr>
      <w:r w:rsidRPr="009D060C">
        <w:rPr>
          <w:b/>
        </w:rPr>
        <w:t>Provider rate list</w:t>
      </w:r>
    </w:p>
    <w:p w:rsidR="009D060C" w:rsidRDefault="005C7035" w:rsidP="005C7035">
      <w:pPr>
        <w:pStyle w:val="ListParagraph"/>
        <w:numPr>
          <w:ilvl w:val="0"/>
          <w:numId w:val="11"/>
        </w:numPr>
        <w:spacing w:before="80"/>
        <w:ind w:left="720"/>
        <w:contextualSpacing w:val="0"/>
      </w:pPr>
      <w:r>
        <w:t xml:space="preserve">In the fall of 2016 a CCS provider rate document was developed that included contracted provided used across the region and the rates paid by provider degree.  Lori recently sent a follow-up email to the Fiscal Managers to see if they’d be interested in an updated list, but didn’t receive feedback.  The Service Directors are interested in and updated list.  Lori will email the list for updating by the group.  </w:t>
      </w:r>
    </w:p>
    <w:p w:rsidR="005C7035" w:rsidRPr="00633973" w:rsidRDefault="005C7035" w:rsidP="009D060C"/>
    <w:p w:rsidR="005C7035" w:rsidRDefault="005C7035">
      <w:pPr>
        <w:spacing w:after="160" w:line="259" w:lineRule="auto"/>
        <w:rPr>
          <w:b/>
        </w:rPr>
      </w:pPr>
      <w:r>
        <w:rPr>
          <w:b/>
        </w:rPr>
        <w:br w:type="page"/>
      </w:r>
    </w:p>
    <w:p w:rsidR="005C7035" w:rsidRDefault="005C7035" w:rsidP="005C7035">
      <w:pPr>
        <w:pStyle w:val="ListParagraph"/>
        <w:ind w:left="360"/>
        <w:contextualSpacing w:val="0"/>
        <w:rPr>
          <w:b/>
        </w:rPr>
      </w:pPr>
    </w:p>
    <w:p w:rsidR="006F2398" w:rsidRPr="005C7035" w:rsidRDefault="006F2398" w:rsidP="00633973">
      <w:pPr>
        <w:pStyle w:val="ListParagraph"/>
        <w:numPr>
          <w:ilvl w:val="0"/>
          <w:numId w:val="1"/>
        </w:numPr>
        <w:ind w:left="360"/>
        <w:contextualSpacing w:val="0"/>
        <w:rPr>
          <w:b/>
        </w:rPr>
      </w:pPr>
      <w:r w:rsidRPr="005C7035">
        <w:rPr>
          <w:b/>
        </w:rPr>
        <w:t>Other</w:t>
      </w:r>
    </w:p>
    <w:p w:rsidR="006F2398" w:rsidRPr="00633973" w:rsidRDefault="006B6127" w:rsidP="005C7035">
      <w:pPr>
        <w:pStyle w:val="ListParagraph"/>
        <w:numPr>
          <w:ilvl w:val="1"/>
          <w:numId w:val="1"/>
        </w:numPr>
        <w:spacing w:before="80"/>
        <w:ind w:left="900" w:hanging="540"/>
        <w:contextualSpacing w:val="0"/>
      </w:pPr>
      <w:r w:rsidRPr="00633973">
        <w:t xml:space="preserve">Closure </w:t>
      </w:r>
      <w:r w:rsidR="005C7035">
        <w:t xml:space="preserve">/ </w:t>
      </w:r>
      <w:r w:rsidRPr="00633973">
        <w:t>transition</w:t>
      </w:r>
      <w:r w:rsidR="005C7035">
        <w:t xml:space="preserve"> – put on agenda for </w:t>
      </w:r>
      <w:r w:rsidR="001A466D">
        <w:t>upcoming Service Director meeting</w:t>
      </w:r>
    </w:p>
    <w:p w:rsidR="006F2398" w:rsidRDefault="006B6127" w:rsidP="005C7035">
      <w:pPr>
        <w:pStyle w:val="ListParagraph"/>
        <w:numPr>
          <w:ilvl w:val="1"/>
          <w:numId w:val="1"/>
        </w:numPr>
        <w:spacing w:before="80"/>
        <w:ind w:left="900" w:hanging="540"/>
        <w:contextualSpacing w:val="0"/>
      </w:pPr>
      <w:r w:rsidRPr="00633973">
        <w:t>Importance of outreach – law enforcement, judges, attorneys</w:t>
      </w:r>
      <w:r w:rsidR="001A466D">
        <w:t xml:space="preserve"> – put on next meeting agenda</w:t>
      </w:r>
    </w:p>
    <w:p w:rsidR="005C7035" w:rsidRPr="00633973" w:rsidRDefault="005C7035" w:rsidP="005C7035">
      <w:pPr>
        <w:pStyle w:val="ListParagraph"/>
        <w:spacing w:before="80"/>
        <w:ind w:left="900"/>
        <w:contextualSpacing w:val="0"/>
      </w:pPr>
    </w:p>
    <w:p w:rsidR="00A1041D" w:rsidRPr="005C7035" w:rsidRDefault="00414271" w:rsidP="00633973">
      <w:pPr>
        <w:pStyle w:val="ListParagraph"/>
        <w:numPr>
          <w:ilvl w:val="0"/>
          <w:numId w:val="1"/>
        </w:numPr>
        <w:ind w:left="360"/>
        <w:contextualSpacing w:val="0"/>
        <w:rPr>
          <w:b/>
        </w:rPr>
      </w:pPr>
      <w:r w:rsidRPr="005C7035">
        <w:rPr>
          <w:b/>
        </w:rPr>
        <w:t xml:space="preserve">2017 </w:t>
      </w:r>
      <w:r w:rsidR="005112F7" w:rsidRPr="005C7035">
        <w:rPr>
          <w:b/>
        </w:rPr>
        <w:t>meeting s</w:t>
      </w:r>
      <w:r w:rsidRPr="005C7035">
        <w:rPr>
          <w:b/>
        </w:rPr>
        <w:t>chedule</w:t>
      </w:r>
      <w:r w:rsidR="003855E1" w:rsidRPr="005C7035">
        <w:rPr>
          <w:b/>
        </w:rPr>
        <w:t xml:space="preserve"> </w:t>
      </w:r>
    </w:p>
    <w:p w:rsidR="003855E1" w:rsidRPr="00633973" w:rsidRDefault="003855E1" w:rsidP="005C7035">
      <w:pPr>
        <w:spacing w:before="80"/>
        <w:ind w:firstLine="360"/>
      </w:pPr>
      <w:r w:rsidRPr="00633973">
        <w:t>Training 12:30 – 2:00 and QI Meetings 2:00 – 3:30</w:t>
      </w:r>
    </w:p>
    <w:p w:rsidR="003855E1" w:rsidRPr="00633973" w:rsidRDefault="003855E1" w:rsidP="005C7035">
      <w:pPr>
        <w:pStyle w:val="ListParagraph"/>
        <w:numPr>
          <w:ilvl w:val="0"/>
          <w:numId w:val="6"/>
        </w:numPr>
        <w:spacing w:before="80"/>
        <w:contextualSpacing w:val="0"/>
      </w:pPr>
      <w:r w:rsidRPr="00633973">
        <w:t>Thursday, November 16</w:t>
      </w:r>
      <w:r w:rsidRPr="00633973">
        <w:rPr>
          <w:vertAlign w:val="superscript"/>
        </w:rPr>
        <w:t>th</w:t>
      </w:r>
      <w:bookmarkStart w:id="0" w:name="_GoBack"/>
      <w:bookmarkEnd w:id="0"/>
    </w:p>
    <w:sectPr w:rsidR="003855E1" w:rsidRPr="00633973" w:rsidSect="005C7035">
      <w:footerReference w:type="default" r:id="rId7"/>
      <w:pgSz w:w="12240" w:h="15840"/>
      <w:pgMar w:top="810" w:right="1080" w:bottom="1440" w:left="1080" w:header="72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1B4" w:rsidRDefault="00EC31B4" w:rsidP="005C7035">
      <w:r>
        <w:separator/>
      </w:r>
    </w:p>
  </w:endnote>
  <w:endnote w:type="continuationSeparator" w:id="0">
    <w:p w:rsidR="00EC31B4" w:rsidRDefault="00EC31B4" w:rsidP="005C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87455"/>
      <w:docPartObj>
        <w:docPartGallery w:val="Page Numbers (Bottom of Page)"/>
        <w:docPartUnique/>
      </w:docPartObj>
    </w:sdtPr>
    <w:sdtEndPr>
      <w:rPr>
        <w:noProof/>
      </w:rPr>
    </w:sdtEndPr>
    <w:sdtContent>
      <w:p w:rsidR="005C7035" w:rsidRDefault="005C7035">
        <w:pPr>
          <w:pStyle w:val="Footer"/>
          <w:jc w:val="center"/>
        </w:pPr>
        <w:r>
          <w:fldChar w:fldCharType="begin"/>
        </w:r>
        <w:r>
          <w:instrText xml:space="preserve"> PAGE   \* MERGEFORMAT </w:instrText>
        </w:r>
        <w:r>
          <w:fldChar w:fldCharType="separate"/>
        </w:r>
        <w:r w:rsidR="001A466D">
          <w:rPr>
            <w:noProof/>
          </w:rPr>
          <w:t>1</w:t>
        </w:r>
        <w:r>
          <w:rPr>
            <w:noProof/>
          </w:rPr>
          <w:fldChar w:fldCharType="end"/>
        </w:r>
      </w:p>
    </w:sdtContent>
  </w:sdt>
  <w:p w:rsidR="005C7035" w:rsidRDefault="005C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1B4" w:rsidRDefault="00EC31B4" w:rsidP="005C7035">
      <w:r>
        <w:separator/>
      </w:r>
    </w:p>
  </w:footnote>
  <w:footnote w:type="continuationSeparator" w:id="0">
    <w:p w:rsidR="00EC31B4" w:rsidRDefault="00EC31B4" w:rsidP="005C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F5D"/>
    <w:multiLevelType w:val="hybridMultilevel"/>
    <w:tmpl w:val="852090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41A6F"/>
    <w:multiLevelType w:val="hybridMultilevel"/>
    <w:tmpl w:val="9EFE1C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75619"/>
    <w:multiLevelType w:val="hybridMultilevel"/>
    <w:tmpl w:val="349A5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29A54812"/>
    <w:multiLevelType w:val="hybridMultilevel"/>
    <w:tmpl w:val="5F6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F059C7"/>
    <w:multiLevelType w:val="hybridMultilevel"/>
    <w:tmpl w:val="179407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B2633"/>
    <w:multiLevelType w:val="hybridMultilevel"/>
    <w:tmpl w:val="4E18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3"/>
  </w:num>
  <w:num w:numId="6">
    <w:abstractNumId w:val="7"/>
  </w:num>
  <w:num w:numId="7">
    <w:abstractNumId w:val="5"/>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0555D"/>
    <w:rsid w:val="000B681B"/>
    <w:rsid w:val="000E391F"/>
    <w:rsid w:val="000F2C73"/>
    <w:rsid w:val="00103AEF"/>
    <w:rsid w:val="001622ED"/>
    <w:rsid w:val="001A466D"/>
    <w:rsid w:val="001D46E5"/>
    <w:rsid w:val="00270581"/>
    <w:rsid w:val="00297771"/>
    <w:rsid w:val="002B3213"/>
    <w:rsid w:val="002D0AC8"/>
    <w:rsid w:val="00335A95"/>
    <w:rsid w:val="0035554D"/>
    <w:rsid w:val="003855E1"/>
    <w:rsid w:val="003D1353"/>
    <w:rsid w:val="00414271"/>
    <w:rsid w:val="00496DF7"/>
    <w:rsid w:val="005112F7"/>
    <w:rsid w:val="00533D63"/>
    <w:rsid w:val="00585277"/>
    <w:rsid w:val="005919ED"/>
    <w:rsid w:val="005B3F30"/>
    <w:rsid w:val="005C7035"/>
    <w:rsid w:val="005F439F"/>
    <w:rsid w:val="005F4E99"/>
    <w:rsid w:val="0062521C"/>
    <w:rsid w:val="00633973"/>
    <w:rsid w:val="00684A46"/>
    <w:rsid w:val="00686603"/>
    <w:rsid w:val="00690257"/>
    <w:rsid w:val="006B6127"/>
    <w:rsid w:val="006F2398"/>
    <w:rsid w:val="00727AF3"/>
    <w:rsid w:val="0073212D"/>
    <w:rsid w:val="0074229A"/>
    <w:rsid w:val="00742FA2"/>
    <w:rsid w:val="00770561"/>
    <w:rsid w:val="007901B9"/>
    <w:rsid w:val="007C3C54"/>
    <w:rsid w:val="007F228B"/>
    <w:rsid w:val="008162FC"/>
    <w:rsid w:val="00825AD2"/>
    <w:rsid w:val="00894346"/>
    <w:rsid w:val="008B0AA5"/>
    <w:rsid w:val="008C3C18"/>
    <w:rsid w:val="008E7073"/>
    <w:rsid w:val="008E7BB6"/>
    <w:rsid w:val="008F40C6"/>
    <w:rsid w:val="00946587"/>
    <w:rsid w:val="00951D5C"/>
    <w:rsid w:val="00982C3B"/>
    <w:rsid w:val="009B3A06"/>
    <w:rsid w:val="009C06E0"/>
    <w:rsid w:val="009C6020"/>
    <w:rsid w:val="009D060C"/>
    <w:rsid w:val="00A1041D"/>
    <w:rsid w:val="00A348F0"/>
    <w:rsid w:val="00A61886"/>
    <w:rsid w:val="00A667CF"/>
    <w:rsid w:val="00A80788"/>
    <w:rsid w:val="00A92C4F"/>
    <w:rsid w:val="00AC488F"/>
    <w:rsid w:val="00AD29AD"/>
    <w:rsid w:val="00B229D9"/>
    <w:rsid w:val="00B32E6C"/>
    <w:rsid w:val="00B33966"/>
    <w:rsid w:val="00B4196D"/>
    <w:rsid w:val="00B41A14"/>
    <w:rsid w:val="00BA3DD6"/>
    <w:rsid w:val="00BC0DAA"/>
    <w:rsid w:val="00BF6BF5"/>
    <w:rsid w:val="00C00B32"/>
    <w:rsid w:val="00C07DDC"/>
    <w:rsid w:val="00C4099F"/>
    <w:rsid w:val="00C64056"/>
    <w:rsid w:val="00C80646"/>
    <w:rsid w:val="00C8542C"/>
    <w:rsid w:val="00C93758"/>
    <w:rsid w:val="00C962FD"/>
    <w:rsid w:val="00CC142A"/>
    <w:rsid w:val="00CC1FB5"/>
    <w:rsid w:val="00CC7E5A"/>
    <w:rsid w:val="00CE3FC2"/>
    <w:rsid w:val="00CF7744"/>
    <w:rsid w:val="00D11775"/>
    <w:rsid w:val="00D121C2"/>
    <w:rsid w:val="00E866D2"/>
    <w:rsid w:val="00E96108"/>
    <w:rsid w:val="00EC1B0F"/>
    <w:rsid w:val="00EC31B4"/>
    <w:rsid w:val="00EE3607"/>
    <w:rsid w:val="00F316DF"/>
    <w:rsid w:val="00FB2330"/>
    <w:rsid w:val="00FB5B59"/>
    <w:rsid w:val="00FC0EEF"/>
    <w:rsid w:val="00FE163D"/>
    <w:rsid w:val="00FE3082"/>
    <w:rsid w:val="00FF1286"/>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CEFC"/>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 w:type="paragraph" w:styleId="Header">
    <w:name w:val="header"/>
    <w:basedOn w:val="Normal"/>
    <w:link w:val="HeaderChar"/>
    <w:uiPriority w:val="99"/>
    <w:unhideWhenUsed/>
    <w:rsid w:val="005C7035"/>
    <w:pPr>
      <w:tabs>
        <w:tab w:val="center" w:pos="4680"/>
        <w:tab w:val="right" w:pos="9360"/>
      </w:tabs>
    </w:pPr>
  </w:style>
  <w:style w:type="character" w:customStyle="1" w:styleId="HeaderChar">
    <w:name w:val="Header Char"/>
    <w:basedOn w:val="DefaultParagraphFont"/>
    <w:link w:val="Header"/>
    <w:uiPriority w:val="99"/>
    <w:rsid w:val="005C7035"/>
  </w:style>
  <w:style w:type="paragraph" w:styleId="Footer">
    <w:name w:val="footer"/>
    <w:basedOn w:val="Normal"/>
    <w:link w:val="FooterChar"/>
    <w:uiPriority w:val="99"/>
    <w:unhideWhenUsed/>
    <w:rsid w:val="005C7035"/>
    <w:pPr>
      <w:tabs>
        <w:tab w:val="center" w:pos="4680"/>
        <w:tab w:val="right" w:pos="9360"/>
      </w:tabs>
    </w:pPr>
  </w:style>
  <w:style w:type="character" w:customStyle="1" w:styleId="FooterChar">
    <w:name w:val="Footer Char"/>
    <w:basedOn w:val="DefaultParagraphFont"/>
    <w:link w:val="Footer"/>
    <w:uiPriority w:val="99"/>
    <w:rsid w:val="005C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1369">
      <w:bodyDiv w:val="1"/>
      <w:marLeft w:val="0"/>
      <w:marRight w:val="0"/>
      <w:marTop w:val="0"/>
      <w:marBottom w:val="0"/>
      <w:divBdr>
        <w:top w:val="none" w:sz="0" w:space="0" w:color="auto"/>
        <w:left w:val="none" w:sz="0" w:space="0" w:color="auto"/>
        <w:bottom w:val="none" w:sz="0" w:space="0" w:color="auto"/>
        <w:right w:val="none" w:sz="0" w:space="0" w:color="auto"/>
      </w:divBdr>
    </w:div>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8</cp:revision>
  <cp:lastPrinted>2017-09-11T17:38:00Z</cp:lastPrinted>
  <dcterms:created xsi:type="dcterms:W3CDTF">2017-09-21T19:16:00Z</dcterms:created>
  <dcterms:modified xsi:type="dcterms:W3CDTF">2017-09-28T21:46:00Z</dcterms:modified>
</cp:coreProperties>
</file>