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087B72" w:rsidRDefault="00D11775" w:rsidP="00D11775">
      <w:pPr>
        <w:jc w:val="center"/>
        <w:rPr>
          <w:b/>
          <w:szCs w:val="20"/>
        </w:rPr>
      </w:pPr>
      <w:r w:rsidRPr="00087B72">
        <w:rPr>
          <w:b/>
          <w:szCs w:val="20"/>
        </w:rPr>
        <w:t>Central Wisconsin Health Partnership</w:t>
      </w:r>
    </w:p>
    <w:p w14:paraId="636F6EF4" w14:textId="77777777" w:rsidR="00D11775" w:rsidRPr="00087B72" w:rsidRDefault="00D11775" w:rsidP="00D11775">
      <w:pPr>
        <w:jc w:val="center"/>
        <w:rPr>
          <w:b/>
          <w:szCs w:val="20"/>
        </w:rPr>
      </w:pPr>
      <w:r w:rsidRPr="00087B72">
        <w:rPr>
          <w:b/>
          <w:szCs w:val="20"/>
        </w:rPr>
        <w:t>Comprehensive Community Services Regional Coordinating Committee</w:t>
      </w:r>
    </w:p>
    <w:p w14:paraId="45007A41" w14:textId="0A2CEBD2" w:rsidR="00D11775" w:rsidRPr="00087B72" w:rsidRDefault="00310871" w:rsidP="00D11775">
      <w:pPr>
        <w:spacing w:before="120"/>
        <w:jc w:val="center"/>
        <w:rPr>
          <w:szCs w:val="20"/>
        </w:rPr>
      </w:pPr>
      <w:r w:rsidRPr="00087B72">
        <w:rPr>
          <w:b/>
          <w:sz w:val="24"/>
          <w:szCs w:val="20"/>
        </w:rPr>
        <w:t>Training</w:t>
      </w:r>
      <w:r w:rsidR="00D11775" w:rsidRPr="00087B72">
        <w:rPr>
          <w:b/>
          <w:sz w:val="24"/>
          <w:szCs w:val="20"/>
        </w:rPr>
        <w:t xml:space="preserve"> </w:t>
      </w:r>
      <w:r w:rsidR="00C775E3" w:rsidRPr="00087B72">
        <w:rPr>
          <w:b/>
          <w:sz w:val="24"/>
          <w:szCs w:val="20"/>
        </w:rPr>
        <w:t xml:space="preserve">and Quality Improvement </w:t>
      </w:r>
      <w:r w:rsidR="00D11775" w:rsidRPr="00087B72">
        <w:rPr>
          <w:b/>
          <w:sz w:val="24"/>
          <w:szCs w:val="20"/>
        </w:rPr>
        <w:t>Committee</w:t>
      </w:r>
      <w:r w:rsidR="00C775E3" w:rsidRPr="00087B72">
        <w:rPr>
          <w:b/>
          <w:sz w:val="24"/>
          <w:szCs w:val="20"/>
        </w:rPr>
        <w:t>s</w:t>
      </w:r>
    </w:p>
    <w:p w14:paraId="5975F70D" w14:textId="2829525F" w:rsidR="00073BEB" w:rsidRPr="00087B72" w:rsidRDefault="00B377CA" w:rsidP="00BF3C7C">
      <w:pPr>
        <w:pBdr>
          <w:bottom w:val="single" w:sz="4" w:space="1" w:color="auto"/>
        </w:pBdr>
        <w:jc w:val="center"/>
        <w:rPr>
          <w:b/>
          <w:szCs w:val="20"/>
        </w:rPr>
      </w:pPr>
      <w:r w:rsidRPr="00087B72">
        <w:rPr>
          <w:b/>
          <w:szCs w:val="20"/>
        </w:rPr>
        <w:t xml:space="preserve">Wednesday, </w:t>
      </w:r>
      <w:r w:rsidR="00F43C6B" w:rsidRPr="00087B72">
        <w:rPr>
          <w:b/>
          <w:szCs w:val="20"/>
        </w:rPr>
        <w:t>September 25</w:t>
      </w:r>
      <w:r w:rsidR="00F22641" w:rsidRPr="00087B72">
        <w:rPr>
          <w:b/>
          <w:szCs w:val="20"/>
        </w:rPr>
        <w:t>, 2019</w:t>
      </w:r>
      <w:r w:rsidR="00B9414A" w:rsidRPr="00087B72">
        <w:rPr>
          <w:b/>
          <w:szCs w:val="20"/>
        </w:rPr>
        <w:t>, 1:00 – 3:30</w:t>
      </w:r>
    </w:p>
    <w:p w14:paraId="1D9382B2" w14:textId="77777777" w:rsidR="000632C7" w:rsidRPr="00ED4A23" w:rsidRDefault="000632C7" w:rsidP="00646D2D">
      <w:pPr>
        <w:pBdr>
          <w:bottom w:val="single" w:sz="4" w:space="1" w:color="auto"/>
        </w:pBdr>
        <w:jc w:val="center"/>
        <w:rPr>
          <w:sz w:val="14"/>
        </w:rPr>
      </w:pPr>
    </w:p>
    <w:p w14:paraId="7D36077A" w14:textId="763ECBA7" w:rsidR="00807A82" w:rsidRDefault="00807A82" w:rsidP="00807A82">
      <w:pPr>
        <w:rPr>
          <w:sz w:val="16"/>
          <w:szCs w:val="24"/>
        </w:rPr>
      </w:pPr>
    </w:p>
    <w:p w14:paraId="45ACE6B8" w14:textId="4ED29332" w:rsidR="004F47C3" w:rsidRPr="00087B72" w:rsidRDefault="004F47C3" w:rsidP="00087B72">
      <w:r w:rsidRPr="00087B72">
        <w:rPr>
          <w:b/>
          <w:bCs/>
        </w:rPr>
        <w:t xml:space="preserve">Participants: </w:t>
      </w:r>
      <w:r w:rsidR="00087B72">
        <w:t>Dr. Toni Morgan-Jones, Brenda Rice, Danielle Moore, Jeremy Lee, Kate Meyer, Kay Saarinen-Barr, and Lori Martin</w:t>
      </w:r>
    </w:p>
    <w:p w14:paraId="6217C9FD" w14:textId="77777777" w:rsidR="004F47C3" w:rsidRPr="00087B72" w:rsidRDefault="004F47C3" w:rsidP="00087B72"/>
    <w:p w14:paraId="2C7A3C5A" w14:textId="63043E22" w:rsidR="00CD6D72" w:rsidRPr="00087B72" w:rsidRDefault="00672EE0" w:rsidP="00087B72">
      <w:pPr>
        <w:pStyle w:val="ListParagraph"/>
        <w:numPr>
          <w:ilvl w:val="0"/>
          <w:numId w:val="19"/>
        </w:numPr>
        <w:spacing w:before="120"/>
      </w:pPr>
      <w:r w:rsidRPr="00087B72">
        <w:rPr>
          <w:b/>
          <w:bCs/>
        </w:rPr>
        <w:t>Site</w:t>
      </w:r>
      <w:r w:rsidR="00CD6D72" w:rsidRPr="00087B72">
        <w:rPr>
          <w:b/>
          <w:bCs/>
        </w:rPr>
        <w:t xml:space="preserve"> updates</w:t>
      </w:r>
      <w:r w:rsidR="005246CB" w:rsidRPr="00087B72">
        <w:rPr>
          <w:b/>
          <w:bCs/>
        </w:rPr>
        <w:t xml:space="preserve"> </w:t>
      </w:r>
    </w:p>
    <w:p w14:paraId="686A1844" w14:textId="0EE4D6A7" w:rsidR="00073BEB" w:rsidRPr="00087B72" w:rsidRDefault="004A329F" w:rsidP="00087B72">
      <w:pPr>
        <w:pStyle w:val="ListParagraph"/>
        <w:numPr>
          <w:ilvl w:val="0"/>
          <w:numId w:val="16"/>
        </w:numPr>
        <w:spacing w:before="60"/>
        <w:contextualSpacing w:val="0"/>
      </w:pPr>
      <w:r w:rsidRPr="00087B72">
        <w:t>Adams</w:t>
      </w:r>
      <w:r w:rsidR="00E979E1" w:rsidRPr="00087B72">
        <w:t xml:space="preserve"> – interviewing for </w:t>
      </w:r>
      <w:r w:rsidR="00087B72">
        <w:t>rehabilitation worker</w:t>
      </w:r>
      <w:r w:rsidR="00E979E1" w:rsidRPr="00087B72">
        <w:t xml:space="preserve"> position, </w:t>
      </w:r>
      <w:r w:rsidR="00087B72">
        <w:t xml:space="preserve">have </w:t>
      </w:r>
      <w:r w:rsidR="00E979E1" w:rsidRPr="00087B72">
        <w:t>3 applicants</w:t>
      </w:r>
    </w:p>
    <w:p w14:paraId="4035D225" w14:textId="3712681F" w:rsidR="004A329F" w:rsidRPr="00087B72" w:rsidRDefault="004A329F" w:rsidP="00087B72">
      <w:pPr>
        <w:pStyle w:val="ListParagraph"/>
        <w:numPr>
          <w:ilvl w:val="0"/>
          <w:numId w:val="16"/>
        </w:numPr>
        <w:spacing w:before="60"/>
        <w:contextualSpacing w:val="0"/>
      </w:pPr>
      <w:r w:rsidRPr="00087B72">
        <w:t>Green Lake</w:t>
      </w:r>
      <w:r w:rsidR="0050246B" w:rsidRPr="00087B72">
        <w:t xml:space="preserve"> – 35</w:t>
      </w:r>
      <w:r w:rsidR="00087B72">
        <w:t xml:space="preserve"> consumers enrolled</w:t>
      </w:r>
      <w:r w:rsidR="0050246B" w:rsidRPr="00087B72">
        <w:t xml:space="preserve">; trying to slow the process down.  </w:t>
      </w:r>
      <w:r w:rsidR="00087B72">
        <w:t>Some providers</w:t>
      </w:r>
      <w:r w:rsidR="0050246B" w:rsidRPr="00087B72">
        <w:t xml:space="preserve"> refer </w:t>
      </w:r>
      <w:r w:rsidR="00087B72">
        <w:t xml:space="preserve">individuals </w:t>
      </w:r>
      <w:r w:rsidR="0050246B" w:rsidRPr="00087B72">
        <w:t xml:space="preserve">to </w:t>
      </w:r>
      <w:r w:rsidR="00087B72">
        <w:t>CCS</w:t>
      </w:r>
      <w:r w:rsidR="0050246B" w:rsidRPr="00087B72">
        <w:t xml:space="preserve"> </w:t>
      </w:r>
      <w:r w:rsidR="00087B72">
        <w:t>so they can have access to a</w:t>
      </w:r>
      <w:r w:rsidR="0050246B" w:rsidRPr="00087B72">
        <w:t xml:space="preserve"> specific servic</w:t>
      </w:r>
      <w:r w:rsidR="00087B72">
        <w:t xml:space="preserve">e.  </w:t>
      </w:r>
    </w:p>
    <w:p w14:paraId="606D5A89" w14:textId="11C190AE" w:rsidR="004A329F" w:rsidRPr="00087B72" w:rsidRDefault="004A329F" w:rsidP="00087B72">
      <w:pPr>
        <w:pStyle w:val="ListParagraph"/>
        <w:numPr>
          <w:ilvl w:val="0"/>
          <w:numId w:val="16"/>
        </w:numPr>
        <w:spacing w:before="60"/>
        <w:contextualSpacing w:val="0"/>
      </w:pPr>
      <w:r w:rsidRPr="00087B72">
        <w:t>Juneau</w:t>
      </w:r>
      <w:r w:rsidR="0050246B" w:rsidRPr="00087B72">
        <w:t xml:space="preserve"> – 50</w:t>
      </w:r>
      <w:r w:rsidR="00087B72">
        <w:t xml:space="preserve"> enrolled including</w:t>
      </w:r>
      <w:r w:rsidR="0050246B" w:rsidRPr="00087B72">
        <w:t xml:space="preserve"> 19 </w:t>
      </w:r>
      <w:r w:rsidR="00087B72">
        <w:t>youth and</w:t>
      </w:r>
      <w:r w:rsidR="0050246B" w:rsidRPr="00087B72">
        <w:t xml:space="preserve"> 31 adults.  Were down 3 </w:t>
      </w:r>
      <w:r w:rsidR="00087B72">
        <w:t xml:space="preserve">service </w:t>
      </w:r>
      <w:r w:rsidR="00087B72" w:rsidRPr="00087B72">
        <w:t>facilitators</w:t>
      </w:r>
      <w:r w:rsidR="0050246B" w:rsidRPr="00087B72">
        <w:t xml:space="preserve">, recently hired 3 </w:t>
      </w:r>
      <w:r w:rsidR="00087B72" w:rsidRPr="00087B72">
        <w:t>facilitators</w:t>
      </w:r>
      <w:r w:rsidR="002F1365" w:rsidRPr="00087B72">
        <w:t xml:space="preserve">.  Several new positions approved related to CCS.  Hoping to make one a </w:t>
      </w:r>
      <w:r w:rsidR="00087B72">
        <w:t xml:space="preserve">quality assurance / mental health professional position.  </w:t>
      </w:r>
    </w:p>
    <w:p w14:paraId="775913FB" w14:textId="0D37632F" w:rsidR="004A329F" w:rsidRPr="00087B72" w:rsidRDefault="004A329F" w:rsidP="00087B72">
      <w:pPr>
        <w:pStyle w:val="ListParagraph"/>
        <w:numPr>
          <w:ilvl w:val="0"/>
          <w:numId w:val="16"/>
        </w:numPr>
        <w:spacing w:before="60"/>
        <w:contextualSpacing w:val="0"/>
      </w:pPr>
      <w:r w:rsidRPr="00087B72">
        <w:t>Marquette</w:t>
      </w:r>
      <w:r w:rsidR="00F07A2A" w:rsidRPr="00087B72">
        <w:t xml:space="preserve"> </w:t>
      </w:r>
      <w:r w:rsidR="00E979E1" w:rsidRPr="00087B72">
        <w:t xml:space="preserve">– Amanda </w:t>
      </w:r>
      <w:r w:rsidR="00087B72">
        <w:t xml:space="preserve">is </w:t>
      </w:r>
      <w:r w:rsidR="00E979E1" w:rsidRPr="00087B72">
        <w:t xml:space="preserve">leaving </w:t>
      </w:r>
      <w:r w:rsidR="00087B72">
        <w:t xml:space="preserve">Marquette County, which means there will be a </w:t>
      </w:r>
      <w:r w:rsidR="00E979E1" w:rsidRPr="00087B72">
        <w:t>CCS/CLTS position open.  20 enrolled</w:t>
      </w:r>
      <w:r w:rsidR="00087B72">
        <w:t xml:space="preserve"> including </w:t>
      </w:r>
      <w:r w:rsidR="00E979E1" w:rsidRPr="00087B72">
        <w:t xml:space="preserve">9 adults </w:t>
      </w:r>
      <w:r w:rsidR="00087B72">
        <w:t xml:space="preserve">and </w:t>
      </w:r>
      <w:r w:rsidR="00E979E1" w:rsidRPr="00087B72">
        <w:t>11 youth.  2 successful discharges.  New therapist hired to start Oct 16</w:t>
      </w:r>
      <w:r w:rsidR="00E979E1" w:rsidRPr="00087B72">
        <w:rPr>
          <w:vertAlign w:val="superscript"/>
        </w:rPr>
        <w:t>th</w:t>
      </w:r>
      <w:r w:rsidR="00E979E1" w:rsidRPr="00087B72">
        <w:t xml:space="preserve">.  </w:t>
      </w:r>
    </w:p>
    <w:p w14:paraId="28008348" w14:textId="270204BF" w:rsidR="004A329F" w:rsidRPr="00087B72" w:rsidRDefault="004A329F" w:rsidP="00087B72">
      <w:pPr>
        <w:pStyle w:val="ListParagraph"/>
        <w:numPr>
          <w:ilvl w:val="0"/>
          <w:numId w:val="16"/>
        </w:numPr>
        <w:spacing w:before="60"/>
        <w:contextualSpacing w:val="0"/>
      </w:pPr>
      <w:r w:rsidRPr="00087B72">
        <w:t>Waupaca</w:t>
      </w:r>
      <w:r w:rsidR="002F1365" w:rsidRPr="00087B72">
        <w:t xml:space="preserve"> – Jan is no longer with Waupaca County.  40 ongoing, 22 in referral</w:t>
      </w:r>
      <w:r w:rsidR="00087B72">
        <w:t xml:space="preserve"> process</w:t>
      </w:r>
      <w:r w:rsidR="002F1365" w:rsidRPr="00087B72">
        <w:t xml:space="preserve">. 2 </w:t>
      </w:r>
      <w:r w:rsidR="00087B72">
        <w:t xml:space="preserve">newer CCS </w:t>
      </w:r>
      <w:r w:rsidR="002F1365" w:rsidRPr="00087B72">
        <w:t>workers not at</w:t>
      </w:r>
      <w:r w:rsidR="00087B72">
        <w:t xml:space="preserve"> yet at</w:t>
      </w:r>
      <w:r w:rsidR="002F1365" w:rsidRPr="00087B72">
        <w:t xml:space="preserve"> full capacity.  Sherrie, </w:t>
      </w:r>
      <w:r w:rsidR="00087B72">
        <w:t>B</w:t>
      </w:r>
      <w:r w:rsidR="002F1365" w:rsidRPr="00087B72">
        <w:t xml:space="preserve">ehavioral </w:t>
      </w:r>
      <w:r w:rsidR="00087B72">
        <w:t>H</w:t>
      </w:r>
      <w:r w:rsidR="002F1365" w:rsidRPr="00087B72">
        <w:t xml:space="preserve">ealth </w:t>
      </w:r>
      <w:r w:rsidR="00087B72">
        <w:t>M</w:t>
      </w:r>
      <w:r w:rsidR="002F1365" w:rsidRPr="00087B72">
        <w:t xml:space="preserve">anager, will temporarily fill </w:t>
      </w:r>
      <w:r w:rsidR="00087B72">
        <w:t xml:space="preserve">CCS coordination </w:t>
      </w:r>
      <w:r w:rsidR="002F1365" w:rsidRPr="00087B72">
        <w:t>responsibilities</w:t>
      </w:r>
      <w:r w:rsidR="00087B72">
        <w:t xml:space="preserve"> until Jan’s position is filled.  </w:t>
      </w:r>
    </w:p>
    <w:p w14:paraId="7288FB5E" w14:textId="0B0B78EB" w:rsidR="006E1F6A" w:rsidRPr="00087B72" w:rsidRDefault="004A329F" w:rsidP="00087B72">
      <w:pPr>
        <w:pStyle w:val="ListParagraph"/>
        <w:numPr>
          <w:ilvl w:val="0"/>
          <w:numId w:val="16"/>
        </w:numPr>
        <w:spacing w:before="60"/>
        <w:contextualSpacing w:val="0"/>
      </w:pPr>
      <w:r w:rsidRPr="00087B72">
        <w:t>Waushara</w:t>
      </w:r>
      <w:r w:rsidR="002F1365" w:rsidRPr="00087B72">
        <w:t xml:space="preserve"> – 2 new service </w:t>
      </w:r>
      <w:r w:rsidR="00087B72" w:rsidRPr="00087B72">
        <w:t>facilitators</w:t>
      </w:r>
      <w:r w:rsidR="002F1365" w:rsidRPr="00087B72">
        <w:t xml:space="preserve"> as of January</w:t>
      </w:r>
      <w:r w:rsidR="006E1F6A" w:rsidRPr="00087B72">
        <w:t xml:space="preserve">; CCS Manager position is open; closes end of this month.  New manager to take over therapists.  Shared </w:t>
      </w:r>
      <w:r w:rsidR="00087B72">
        <w:t xml:space="preserve">consumer </w:t>
      </w:r>
      <w:r w:rsidR="006E1F6A" w:rsidRPr="00087B72">
        <w:t>group with Marquette – potentially using space in Neshkoro.</w:t>
      </w:r>
    </w:p>
    <w:p w14:paraId="2F718606" w14:textId="77777777" w:rsidR="00CF3151" w:rsidRPr="00087B72" w:rsidRDefault="00CF3151" w:rsidP="00087B72">
      <w:pPr>
        <w:pStyle w:val="ListParagraph"/>
        <w:spacing w:before="120"/>
        <w:ind w:left="360"/>
        <w:rPr>
          <w:b/>
          <w:bCs/>
        </w:rPr>
      </w:pPr>
    </w:p>
    <w:p w14:paraId="7B3B22E3" w14:textId="6300C424" w:rsidR="00807A82" w:rsidRPr="00087B72" w:rsidRDefault="00807A82" w:rsidP="00087B72">
      <w:pPr>
        <w:pStyle w:val="ListParagraph"/>
        <w:numPr>
          <w:ilvl w:val="0"/>
          <w:numId w:val="19"/>
        </w:numPr>
        <w:spacing w:before="120"/>
        <w:rPr>
          <w:b/>
          <w:bCs/>
        </w:rPr>
      </w:pPr>
      <w:r w:rsidRPr="00087B72">
        <w:rPr>
          <w:b/>
          <w:bCs/>
        </w:rPr>
        <w:t>Training</w:t>
      </w:r>
    </w:p>
    <w:p w14:paraId="42CB1D70" w14:textId="77777777" w:rsidR="00087B72" w:rsidRDefault="00E44E71" w:rsidP="00087B72">
      <w:pPr>
        <w:pStyle w:val="ListParagraph"/>
        <w:numPr>
          <w:ilvl w:val="0"/>
          <w:numId w:val="11"/>
        </w:numPr>
        <w:spacing w:before="60"/>
      </w:pPr>
      <w:r w:rsidRPr="00087B72">
        <w:t xml:space="preserve">Lori’s Recent Adventures – </w:t>
      </w:r>
    </w:p>
    <w:p w14:paraId="1BC83118" w14:textId="38C95C2E" w:rsidR="00087B72" w:rsidRDefault="00087B72" w:rsidP="00087B72">
      <w:pPr>
        <w:pStyle w:val="ListParagraph"/>
        <w:numPr>
          <w:ilvl w:val="1"/>
          <w:numId w:val="11"/>
        </w:numPr>
        <w:spacing w:before="60"/>
      </w:pPr>
      <w:r>
        <w:t xml:space="preserve">Lori attended the </w:t>
      </w:r>
      <w:r w:rsidR="00E44E71" w:rsidRPr="00087B72">
        <w:t>National Wraparound Conference</w:t>
      </w:r>
      <w:r>
        <w:t xml:space="preserve"> in Baltimore </w:t>
      </w:r>
      <w:r w:rsidR="00FB414D">
        <w:t xml:space="preserve">Sept 9 – 11.  Attended sessions related to team facilitation skill building that could benefit CCS service facilitators and CST care coordinators.  Biggest takeaways – there’s a lot WI is doing right in terms of wraparound, but there are areas that can be improved upon.  Two areas of focus – assessment process (hearing the family’s story and capturing it in narrative form), and developing needs statements based on “the why” (function of the behavior) as opposed to the behavior itself.  </w:t>
      </w:r>
    </w:p>
    <w:p w14:paraId="097D83FE" w14:textId="761D220F" w:rsidR="00087B72" w:rsidRDefault="00FB414D" w:rsidP="00087B72">
      <w:pPr>
        <w:pStyle w:val="ListParagraph"/>
        <w:numPr>
          <w:ilvl w:val="1"/>
          <w:numId w:val="11"/>
        </w:numPr>
        <w:spacing w:before="60"/>
      </w:pPr>
      <w:r>
        <w:t>W</w:t>
      </w:r>
      <w:r w:rsidR="00E44E71" w:rsidRPr="00087B72">
        <w:t>raparound training videos</w:t>
      </w:r>
      <w:r>
        <w:t xml:space="preserve">.  Through White Pine’s work with their CST training contract, </w:t>
      </w:r>
      <w:r w:rsidR="00E44E71" w:rsidRPr="00087B72">
        <w:t xml:space="preserve"> </w:t>
      </w:r>
      <w:r>
        <w:t>Lori’s team worked with a video production company out of Madison (DNA Studios) to develop a set of 8 wraparound-related training videos.  Purpose to provide an overview of wraparound basics to a wide range audience (e.g. service facilitator, team members, families, coordinating committee members, providers).  Topics include: overview of wraparound, Wisconsin principles of wraparound, getting started with a family, youth and family engagement, and the coordinating committee</w:t>
      </w:r>
    </w:p>
    <w:p w14:paraId="2C0E428B" w14:textId="18533B19" w:rsidR="00FB414D" w:rsidRDefault="00FB414D" w:rsidP="00FB414D">
      <w:pPr>
        <w:pStyle w:val="ListParagraph"/>
        <w:numPr>
          <w:ilvl w:val="1"/>
          <w:numId w:val="11"/>
        </w:numPr>
        <w:spacing w:before="60"/>
      </w:pPr>
      <w:r>
        <w:t>Lori has had two meetings with Wraparound Milwaukee trainers regarding their training process</w:t>
      </w:r>
      <w:r w:rsidRPr="00087B72">
        <w:t xml:space="preserve">.  </w:t>
      </w:r>
      <w:r>
        <w:t>She</w:t>
      </w:r>
      <w:r w:rsidRPr="00087B72">
        <w:t xml:space="preserve"> be attending 4 of their care coordinator certification workshops in October and November including their initial 2-day orientation, strength-based documentation, needs and benchmarks, and running effective team meetings and conflict resolution. </w:t>
      </w:r>
    </w:p>
    <w:p w14:paraId="5E1A5D14" w14:textId="65D38CC1" w:rsidR="00087B72" w:rsidRDefault="00FB414D" w:rsidP="00087B72">
      <w:pPr>
        <w:pStyle w:val="ListParagraph"/>
        <w:numPr>
          <w:ilvl w:val="1"/>
          <w:numId w:val="11"/>
        </w:numPr>
        <w:spacing w:before="60"/>
      </w:pPr>
      <w:r>
        <w:t xml:space="preserve">In the process of </w:t>
      </w:r>
      <w:r w:rsidR="00E44E71" w:rsidRPr="00087B72">
        <w:t>revamp</w:t>
      </w:r>
      <w:r>
        <w:t xml:space="preserve">ing the curriculum used for the </w:t>
      </w:r>
      <w:r w:rsidR="00E44E71" w:rsidRPr="00087B72">
        <w:t>2-day care coordinator</w:t>
      </w:r>
      <w:r>
        <w:t xml:space="preserve"> fundamentals workshop based on all of the above.  </w:t>
      </w:r>
      <w:r w:rsidR="00BF23CC">
        <w:t xml:space="preserve">Some counties are now requiring service providers to send their CCS workers to this 2-day workshop prior to becoming contracted CCS providers for the county.  </w:t>
      </w:r>
    </w:p>
    <w:p w14:paraId="74246B31" w14:textId="0856081D" w:rsidR="00E44E71" w:rsidRDefault="00E44E71" w:rsidP="00BF23CC">
      <w:pPr>
        <w:spacing w:before="60"/>
      </w:pPr>
    </w:p>
    <w:p w14:paraId="43DCCA9F" w14:textId="77777777" w:rsidR="00BF23CC" w:rsidRPr="00087B72" w:rsidRDefault="00BF23CC" w:rsidP="00BF23CC">
      <w:pPr>
        <w:pStyle w:val="ListParagraph"/>
        <w:spacing w:before="60"/>
      </w:pPr>
    </w:p>
    <w:p w14:paraId="00449AE7" w14:textId="7CC030FE" w:rsidR="0095236E" w:rsidRPr="00087B72" w:rsidRDefault="0095236E" w:rsidP="00087B72">
      <w:pPr>
        <w:pStyle w:val="ListParagraph"/>
        <w:numPr>
          <w:ilvl w:val="0"/>
          <w:numId w:val="11"/>
        </w:numPr>
        <w:tabs>
          <w:tab w:val="left" w:pos="1080"/>
        </w:tabs>
        <w:spacing w:before="120"/>
      </w:pPr>
      <w:r w:rsidRPr="00087B72">
        <w:lastRenderedPageBreak/>
        <w:t>Feedback from Recent workshops</w:t>
      </w:r>
    </w:p>
    <w:p w14:paraId="2BB68D6D" w14:textId="45C2040A" w:rsidR="00CE212E" w:rsidRPr="00087B72" w:rsidRDefault="00CE212E" w:rsidP="00087B72">
      <w:pPr>
        <w:pStyle w:val="ListParagraph"/>
        <w:numPr>
          <w:ilvl w:val="1"/>
          <w:numId w:val="11"/>
        </w:numPr>
        <w:tabs>
          <w:tab w:val="left" w:pos="1080"/>
        </w:tabs>
        <w:spacing w:before="120"/>
        <w:ind w:left="1080"/>
      </w:pPr>
      <w:r w:rsidRPr="00087B72">
        <w:t>Listening Well</w:t>
      </w:r>
      <w:r w:rsidR="00582A22" w:rsidRPr="00087B72">
        <w:t xml:space="preserve"> </w:t>
      </w:r>
      <w:r w:rsidR="00BF23CC">
        <w:t>workshop was well received.  Lori has</w:t>
      </w:r>
      <w:r w:rsidR="00582A22" w:rsidRPr="00087B72">
        <w:t xml:space="preserve"> a follow-up phone conference with Scott and Theresa next Friday, October 4</w:t>
      </w:r>
      <w:r w:rsidR="00582A22" w:rsidRPr="00087B72">
        <w:rPr>
          <w:vertAlign w:val="superscript"/>
        </w:rPr>
        <w:t>th</w:t>
      </w:r>
      <w:r w:rsidR="00582A22" w:rsidRPr="00087B72">
        <w:t xml:space="preserve">. </w:t>
      </w:r>
    </w:p>
    <w:p w14:paraId="24F5E34D" w14:textId="7668D7DD" w:rsidR="0095236E" w:rsidRPr="00087B72" w:rsidRDefault="001D1769" w:rsidP="00087B72">
      <w:pPr>
        <w:pStyle w:val="ListParagraph"/>
        <w:numPr>
          <w:ilvl w:val="0"/>
          <w:numId w:val="11"/>
        </w:numPr>
        <w:tabs>
          <w:tab w:val="left" w:pos="720"/>
        </w:tabs>
        <w:spacing w:before="120"/>
        <w:contextualSpacing w:val="0"/>
      </w:pPr>
      <w:r w:rsidRPr="00087B72">
        <w:t xml:space="preserve">Upcoming </w:t>
      </w:r>
      <w:r w:rsidR="00CE212E" w:rsidRPr="00087B72">
        <w:t xml:space="preserve">peer-to-peer and </w:t>
      </w:r>
      <w:r w:rsidRPr="00087B72">
        <w:t>workshops</w:t>
      </w:r>
    </w:p>
    <w:p w14:paraId="4CE4D4E9" w14:textId="4326060B" w:rsidR="00F07A2A" w:rsidRPr="00087B72" w:rsidRDefault="00BF23CC" w:rsidP="00BF23CC">
      <w:pPr>
        <w:pStyle w:val="ListParagraph"/>
        <w:numPr>
          <w:ilvl w:val="1"/>
          <w:numId w:val="11"/>
        </w:numPr>
        <w:tabs>
          <w:tab w:val="left" w:pos="1080"/>
        </w:tabs>
        <w:spacing w:before="60"/>
        <w:ind w:left="1080"/>
        <w:contextualSpacing w:val="0"/>
      </w:pPr>
      <w:r>
        <w:t xml:space="preserve">10/3: </w:t>
      </w:r>
      <w:r w:rsidR="00F07A2A" w:rsidRPr="00087B72">
        <w:t xml:space="preserve">Service Facilitation </w:t>
      </w:r>
      <w:r w:rsidR="00CE212E" w:rsidRPr="00087B72">
        <w:t>Peer-to-Peer</w:t>
      </w:r>
      <w:r>
        <w:t xml:space="preserve"> forum (10:00 – 12:00) </w:t>
      </w:r>
      <w:r w:rsidR="00CE212E" w:rsidRPr="00087B72">
        <w:t xml:space="preserve">and </w:t>
      </w:r>
      <w:r w:rsidR="00F07A2A" w:rsidRPr="00087B72">
        <w:t>Skills</w:t>
      </w:r>
      <w:r w:rsidR="00582A22" w:rsidRPr="00087B72">
        <w:t xml:space="preserve"> </w:t>
      </w:r>
      <w:r w:rsidR="00CE212E" w:rsidRPr="00087B72">
        <w:t>Workshop</w:t>
      </w:r>
      <w:r w:rsidR="00F07A2A" w:rsidRPr="00087B72">
        <w:t xml:space="preserve"> </w:t>
      </w:r>
      <w:r>
        <w:t>(1:00 – 3:00).  Marquette County is hosting.</w:t>
      </w:r>
    </w:p>
    <w:p w14:paraId="21ED971A" w14:textId="7F9FE2C3" w:rsidR="005246CB" w:rsidRPr="00087B72" w:rsidRDefault="00F07A2A" w:rsidP="00087B72">
      <w:pPr>
        <w:pStyle w:val="ListParagraph"/>
        <w:numPr>
          <w:ilvl w:val="0"/>
          <w:numId w:val="11"/>
        </w:numPr>
        <w:tabs>
          <w:tab w:val="left" w:pos="360"/>
        </w:tabs>
        <w:spacing w:before="120"/>
        <w:contextualSpacing w:val="0"/>
      </w:pPr>
      <w:r w:rsidRPr="00087B72">
        <w:t>Fall workshops</w:t>
      </w:r>
      <w:r w:rsidR="00F502D6" w:rsidRPr="00087B72">
        <w:t xml:space="preserve"> </w:t>
      </w:r>
    </w:p>
    <w:p w14:paraId="7392C41C" w14:textId="3C84880E" w:rsidR="00F07A2A" w:rsidRPr="00087B72" w:rsidRDefault="00F07A2A" w:rsidP="00087B72">
      <w:pPr>
        <w:pStyle w:val="ListParagraph"/>
        <w:numPr>
          <w:ilvl w:val="1"/>
          <w:numId w:val="11"/>
        </w:numPr>
        <w:tabs>
          <w:tab w:val="left" w:pos="1080"/>
        </w:tabs>
        <w:spacing w:before="60"/>
        <w:ind w:left="1080"/>
        <w:contextualSpacing w:val="0"/>
      </w:pPr>
      <w:r w:rsidRPr="00087B72">
        <w:t>October 9</w:t>
      </w:r>
      <w:r w:rsidRPr="00087B72">
        <w:rPr>
          <w:vertAlign w:val="superscript"/>
        </w:rPr>
        <w:t>th</w:t>
      </w:r>
      <w:r w:rsidRPr="00087B72">
        <w:t>, 1:00 – 3:30, Adams</w:t>
      </w:r>
      <w:r w:rsidR="00CE212E" w:rsidRPr="00087B72">
        <w:t xml:space="preserve"> </w:t>
      </w:r>
      <w:r w:rsidR="00835DF4" w:rsidRPr="00087B72">
        <w:t xml:space="preserve">– no workshop taking place; The PLEX and Regional Coordinating Committee meetings will still take place in the morning.  </w:t>
      </w:r>
    </w:p>
    <w:p w14:paraId="1834E61B" w14:textId="0BC29255" w:rsidR="002F1365" w:rsidRPr="00087B72" w:rsidRDefault="002F1365" w:rsidP="00087B72">
      <w:pPr>
        <w:pStyle w:val="ListParagraph"/>
        <w:numPr>
          <w:ilvl w:val="1"/>
          <w:numId w:val="11"/>
        </w:numPr>
        <w:tabs>
          <w:tab w:val="left" w:pos="1080"/>
        </w:tabs>
        <w:spacing w:before="60"/>
        <w:ind w:left="1080"/>
        <w:contextualSpacing w:val="0"/>
      </w:pPr>
      <w:r w:rsidRPr="00087B72">
        <w:t>October 17</w:t>
      </w:r>
      <w:r w:rsidRPr="00087B72">
        <w:rPr>
          <w:vertAlign w:val="superscript"/>
        </w:rPr>
        <w:t>th</w:t>
      </w:r>
      <w:r w:rsidRPr="00087B72">
        <w:t xml:space="preserve"> </w:t>
      </w:r>
      <w:r w:rsidR="00BF23CC">
        <w:t xml:space="preserve">– Lori will facilitate a </w:t>
      </w:r>
      <w:r w:rsidRPr="00087B72">
        <w:t xml:space="preserve">workshop in Mauston for new service </w:t>
      </w:r>
      <w:r w:rsidR="00BF23CC" w:rsidRPr="00087B72">
        <w:t>facilitators</w:t>
      </w:r>
      <w:r w:rsidR="00BF23CC">
        <w:t>; other counties are welcome to send staff</w:t>
      </w:r>
    </w:p>
    <w:p w14:paraId="464286A7" w14:textId="2682D372" w:rsidR="00F07A2A" w:rsidRPr="00087B72" w:rsidRDefault="00BF23CC" w:rsidP="00087B72">
      <w:pPr>
        <w:pStyle w:val="ListParagraph"/>
        <w:numPr>
          <w:ilvl w:val="1"/>
          <w:numId w:val="11"/>
        </w:numPr>
        <w:tabs>
          <w:tab w:val="left" w:pos="1080"/>
        </w:tabs>
        <w:spacing w:before="60"/>
        <w:ind w:left="1080"/>
        <w:contextualSpacing w:val="0"/>
      </w:pPr>
      <w:r>
        <w:t xml:space="preserve">November workshop in </w:t>
      </w:r>
      <w:r w:rsidR="00F07A2A" w:rsidRPr="00087B72">
        <w:t>Mauston</w:t>
      </w:r>
      <w:r w:rsidR="00CE212E" w:rsidRPr="00087B72">
        <w:t xml:space="preserve"> – </w:t>
      </w:r>
      <w:r w:rsidR="00835DF4" w:rsidRPr="00087B72">
        <w:t>trying to line up Jonathan Cloud to facilitate the workshop he did for the CST regional workshops on “Facilitating Stages of Behavior Change with Youth”.  November 13</w:t>
      </w:r>
      <w:r w:rsidR="00835DF4" w:rsidRPr="00087B72">
        <w:rPr>
          <w:vertAlign w:val="superscript"/>
        </w:rPr>
        <w:t>th</w:t>
      </w:r>
      <w:r w:rsidR="00835DF4" w:rsidRPr="00087B72">
        <w:t xml:space="preserve"> won’t work, but </w:t>
      </w:r>
      <w:r>
        <w:t xml:space="preserve">Lori is </w:t>
      </w:r>
      <w:r w:rsidR="00835DF4" w:rsidRPr="00087B72">
        <w:t xml:space="preserve">expecting to hear back from him soon regarding other potential November dates.  </w:t>
      </w:r>
    </w:p>
    <w:p w14:paraId="4CDF7771" w14:textId="4DA7FE4A" w:rsidR="00F07A2A" w:rsidRPr="00087B72" w:rsidRDefault="00F07A2A" w:rsidP="00087B72">
      <w:pPr>
        <w:pStyle w:val="ListParagraph"/>
        <w:numPr>
          <w:ilvl w:val="1"/>
          <w:numId w:val="11"/>
        </w:numPr>
        <w:tabs>
          <w:tab w:val="left" w:pos="1080"/>
        </w:tabs>
        <w:spacing w:before="60"/>
        <w:ind w:left="1080"/>
        <w:contextualSpacing w:val="0"/>
      </w:pPr>
      <w:r w:rsidRPr="00087B72">
        <w:t xml:space="preserve">Dec </w:t>
      </w:r>
      <w:r w:rsidR="00C903D7" w:rsidRPr="00087B72">
        <w:t>12</w:t>
      </w:r>
      <w:r w:rsidR="00C903D7" w:rsidRPr="00087B72">
        <w:rPr>
          <w:vertAlign w:val="superscript"/>
        </w:rPr>
        <w:t>th</w:t>
      </w:r>
      <w:r w:rsidR="00C903D7" w:rsidRPr="00087B72">
        <w:t xml:space="preserve"> full day (instead of half-day on the 11</w:t>
      </w:r>
      <w:r w:rsidR="00C903D7" w:rsidRPr="00087B72">
        <w:rPr>
          <w:vertAlign w:val="superscript"/>
        </w:rPr>
        <w:t>th</w:t>
      </w:r>
      <w:r w:rsidR="00C903D7" w:rsidRPr="00087B72">
        <w:t>)</w:t>
      </w:r>
      <w:r w:rsidRPr="00087B72">
        <w:t>, Montello</w:t>
      </w:r>
      <w:r w:rsidR="00CE212E" w:rsidRPr="00087B72">
        <w:t xml:space="preserve"> – Peter Leidy </w:t>
      </w:r>
      <w:r w:rsidR="00C903D7" w:rsidRPr="00087B72">
        <w:t>on topic of “Making Connections: Building Bridges to Community Life”</w:t>
      </w:r>
    </w:p>
    <w:p w14:paraId="2AF69920" w14:textId="156D33B9" w:rsidR="00CE212E" w:rsidRDefault="00CE212E" w:rsidP="00087B72">
      <w:pPr>
        <w:pStyle w:val="ListParagraph"/>
        <w:numPr>
          <w:ilvl w:val="1"/>
          <w:numId w:val="11"/>
        </w:numPr>
        <w:tabs>
          <w:tab w:val="left" w:pos="1080"/>
        </w:tabs>
        <w:spacing w:before="60"/>
        <w:ind w:hanging="720"/>
        <w:contextualSpacing w:val="0"/>
      </w:pPr>
      <w:r w:rsidRPr="00087B72">
        <w:t>Love and Logic for Providers</w:t>
      </w:r>
      <w:r w:rsidR="00BF23CC">
        <w:t xml:space="preserve"> in Wautoma </w:t>
      </w:r>
      <w:r w:rsidR="00BF23CC" w:rsidRPr="00087B72">
        <w:t>–</w:t>
      </w:r>
      <w:r w:rsidR="005B21C5" w:rsidRPr="00087B72">
        <w:t xml:space="preserve"> </w:t>
      </w:r>
      <w:r w:rsidR="00BF23CC">
        <w:t xml:space="preserve">plan for </w:t>
      </w:r>
      <w:r w:rsidR="005B21C5" w:rsidRPr="00087B72">
        <w:t>early 2020</w:t>
      </w:r>
    </w:p>
    <w:p w14:paraId="3CB06EBB" w14:textId="7845069B" w:rsidR="00BF23CC" w:rsidRPr="00087B72" w:rsidRDefault="00BF23CC" w:rsidP="00BF23CC">
      <w:pPr>
        <w:pStyle w:val="ListParagraph"/>
        <w:numPr>
          <w:ilvl w:val="1"/>
          <w:numId w:val="11"/>
        </w:numPr>
        <w:tabs>
          <w:tab w:val="left" w:pos="1080"/>
        </w:tabs>
        <w:spacing w:before="60"/>
        <w:ind w:left="1080"/>
        <w:contextualSpacing w:val="0"/>
      </w:pPr>
      <w:r>
        <w:t>Interest expressed in training for supervisors/managers so they can better support their service facilitators</w:t>
      </w:r>
    </w:p>
    <w:p w14:paraId="0437C082" w14:textId="77777777" w:rsidR="00CF3151" w:rsidRPr="00087B72" w:rsidRDefault="00CF3151" w:rsidP="00087B72">
      <w:pPr>
        <w:pStyle w:val="ListParagraph"/>
        <w:spacing w:before="120"/>
        <w:ind w:left="360"/>
        <w:rPr>
          <w:b/>
          <w:bCs/>
        </w:rPr>
      </w:pPr>
    </w:p>
    <w:p w14:paraId="68173EC7" w14:textId="4D9F5BDC" w:rsidR="00E44E71" w:rsidRPr="00087B72" w:rsidRDefault="00BF3C7C" w:rsidP="00087B72">
      <w:pPr>
        <w:pStyle w:val="ListParagraph"/>
        <w:numPr>
          <w:ilvl w:val="0"/>
          <w:numId w:val="19"/>
        </w:numPr>
        <w:spacing w:before="120"/>
        <w:rPr>
          <w:b/>
          <w:bCs/>
        </w:rPr>
      </w:pPr>
      <w:r w:rsidRPr="00087B72">
        <w:rPr>
          <w:b/>
          <w:bCs/>
        </w:rPr>
        <w:t xml:space="preserve"> </w:t>
      </w:r>
      <w:r w:rsidR="005775A0" w:rsidRPr="00087B72">
        <w:rPr>
          <w:b/>
          <w:bCs/>
        </w:rPr>
        <w:t>Quality Improvement</w:t>
      </w:r>
    </w:p>
    <w:p w14:paraId="34CB2582" w14:textId="1B55765F" w:rsidR="00835DF4" w:rsidRPr="00087B72" w:rsidRDefault="00E44E71" w:rsidP="00087B72">
      <w:pPr>
        <w:pStyle w:val="ListParagraph"/>
        <w:numPr>
          <w:ilvl w:val="0"/>
          <w:numId w:val="12"/>
        </w:numPr>
        <w:spacing w:before="120"/>
        <w:contextualSpacing w:val="0"/>
      </w:pPr>
      <w:r w:rsidRPr="00087B72">
        <w:t xml:space="preserve">Service Providers going Rouge: </w:t>
      </w:r>
      <w:r w:rsidR="00835DF4" w:rsidRPr="00087B72">
        <w:t>Providers meeting with consumer and parent without the service facilitator present</w:t>
      </w:r>
      <w:r w:rsidR="00BF23CC">
        <w:t xml:space="preserve">.  These types of meetings are not considered team planning meetings and cannot be billed as such.  If service provision is being claimed, it has to match what has been outlined/approved in the recovery plan.  </w:t>
      </w:r>
    </w:p>
    <w:p w14:paraId="352DA34D" w14:textId="5580445A" w:rsidR="00CE212E" w:rsidRPr="00087B72" w:rsidRDefault="00CE212E" w:rsidP="00087B72">
      <w:pPr>
        <w:pStyle w:val="ListParagraph"/>
        <w:numPr>
          <w:ilvl w:val="0"/>
          <w:numId w:val="12"/>
        </w:numPr>
        <w:spacing w:before="120"/>
        <w:contextualSpacing w:val="0"/>
      </w:pPr>
      <w:r w:rsidRPr="00087B72">
        <w:t>Draft Guiding Documents</w:t>
      </w:r>
    </w:p>
    <w:p w14:paraId="51215BE6" w14:textId="16BD2DA4" w:rsidR="00CE212E" w:rsidRPr="00087B72" w:rsidRDefault="00CE212E" w:rsidP="00087B72">
      <w:pPr>
        <w:pStyle w:val="ListParagraph"/>
        <w:numPr>
          <w:ilvl w:val="1"/>
          <w:numId w:val="21"/>
        </w:numPr>
        <w:spacing w:before="60"/>
        <w:ind w:left="1080"/>
        <w:contextualSpacing w:val="0"/>
      </w:pPr>
      <w:r w:rsidRPr="00087B72">
        <w:t>Consumer involvement in CCS meetings and provider reimbursement</w:t>
      </w:r>
      <w:r w:rsidR="00BF23CC">
        <w:t xml:space="preserve"> (see attached)</w:t>
      </w:r>
    </w:p>
    <w:p w14:paraId="0820986E" w14:textId="1EAF82E8" w:rsidR="00835DF4" w:rsidRPr="00087B72" w:rsidRDefault="00CE212E" w:rsidP="00087B72">
      <w:pPr>
        <w:pStyle w:val="ListParagraph"/>
        <w:numPr>
          <w:ilvl w:val="1"/>
          <w:numId w:val="21"/>
        </w:numPr>
        <w:spacing w:before="60"/>
        <w:ind w:left="1080"/>
        <w:contextualSpacing w:val="0"/>
      </w:pPr>
      <w:r w:rsidRPr="00087B72">
        <w:t>Reimbursement for documentation of necessary but non billable services</w:t>
      </w:r>
      <w:r w:rsidR="00BF23CC">
        <w:t xml:space="preserve"> (see attached)</w:t>
      </w:r>
    </w:p>
    <w:p w14:paraId="7F183179" w14:textId="7DE20737" w:rsidR="00CE212E" w:rsidRPr="00087B72" w:rsidRDefault="00CE212E" w:rsidP="00087B72">
      <w:pPr>
        <w:pStyle w:val="ListParagraph"/>
        <w:numPr>
          <w:ilvl w:val="0"/>
          <w:numId w:val="12"/>
        </w:numPr>
        <w:spacing w:before="120"/>
        <w:contextualSpacing w:val="0"/>
      </w:pPr>
      <w:r w:rsidRPr="00087B72">
        <w:t>Status of updated assessment, assessment summary, and recovery plan</w:t>
      </w:r>
    </w:p>
    <w:p w14:paraId="633BD791" w14:textId="39C4F517" w:rsidR="0050246B" w:rsidRPr="00087B72" w:rsidRDefault="00BF23CC" w:rsidP="00A96891">
      <w:pPr>
        <w:pStyle w:val="ListParagraph"/>
        <w:numPr>
          <w:ilvl w:val="1"/>
          <w:numId w:val="12"/>
        </w:numPr>
        <w:spacing w:before="120"/>
        <w:ind w:left="1080"/>
        <w:contextualSpacing w:val="0"/>
      </w:pPr>
      <w:r>
        <w:t>Lori resent link – encouraged coordinators to consider the updates</w:t>
      </w:r>
      <w:r w:rsidR="00A96891">
        <w:t>.  Each county can decide whether they are going to use the updated forms or continue with what they are currently using.</w:t>
      </w:r>
    </w:p>
    <w:p w14:paraId="13250E36" w14:textId="17B2199F" w:rsidR="001954FF" w:rsidRPr="00087B72" w:rsidRDefault="00F502D6" w:rsidP="00087B72">
      <w:pPr>
        <w:pStyle w:val="ListParagraph"/>
        <w:numPr>
          <w:ilvl w:val="0"/>
          <w:numId w:val="12"/>
        </w:numPr>
        <w:spacing w:before="120"/>
        <w:contextualSpacing w:val="0"/>
      </w:pPr>
      <w:r w:rsidRPr="00087B72">
        <w:t>Annual fall site visits</w:t>
      </w:r>
      <w:r w:rsidR="00BF23CC">
        <w:t xml:space="preserve"> – yet to be scheduled</w:t>
      </w:r>
    </w:p>
    <w:p w14:paraId="72F6528B" w14:textId="77777777" w:rsidR="003326A0" w:rsidRPr="00087B72" w:rsidRDefault="003326A0" w:rsidP="00087B72">
      <w:pPr>
        <w:pStyle w:val="ListParagraph"/>
        <w:spacing w:before="120"/>
        <w:ind w:left="360"/>
      </w:pPr>
    </w:p>
    <w:p w14:paraId="6FE12BBB" w14:textId="77777777" w:rsidR="0095236E" w:rsidRPr="00087B72" w:rsidRDefault="0095236E" w:rsidP="00087B72">
      <w:pPr>
        <w:spacing w:before="120"/>
        <w:rPr>
          <w:b/>
        </w:rPr>
      </w:pPr>
      <w:bookmarkStart w:id="0" w:name="_GoBack"/>
      <w:bookmarkEnd w:id="0"/>
    </w:p>
    <w:p w14:paraId="28F9E9F9" w14:textId="378F96AC" w:rsidR="00BF3C7C" w:rsidRPr="00087B72" w:rsidRDefault="00570FCD" w:rsidP="00087B72">
      <w:pPr>
        <w:spacing w:before="120"/>
      </w:pPr>
      <w:r w:rsidRPr="00087B72">
        <w:rPr>
          <w:b/>
        </w:rPr>
        <w:t>Future meetings:</w:t>
      </w:r>
      <w:r w:rsidR="00FE53B8" w:rsidRPr="00087B72">
        <w:t xml:space="preserve"> </w:t>
      </w:r>
      <w:r w:rsidR="0095236E" w:rsidRPr="00087B72">
        <w:tab/>
      </w:r>
      <w:r w:rsidR="00FE53B8" w:rsidRPr="00087B72">
        <w:t>Last Wednesday of each odd month, 1:00 – 3:30, Montello</w:t>
      </w:r>
    </w:p>
    <w:p w14:paraId="32ED9892" w14:textId="091931AB" w:rsidR="00F502D6" w:rsidRPr="00087B72" w:rsidRDefault="00FE53B8" w:rsidP="00087B72">
      <w:pPr>
        <w:ind w:left="1440" w:firstLine="720"/>
      </w:pPr>
      <w:r w:rsidRPr="00087B72">
        <w:t>Nov 27</w:t>
      </w:r>
    </w:p>
    <w:p w14:paraId="6D632442" w14:textId="320702FD" w:rsidR="00BF23CC" w:rsidRDefault="001954FF" w:rsidP="00087B72">
      <w:pPr>
        <w:spacing w:before="60"/>
        <w:ind w:left="2160"/>
      </w:pPr>
      <w:r w:rsidRPr="00087B72">
        <w:t xml:space="preserve">Agenda items for future meetings: </w:t>
      </w:r>
      <w:r w:rsidR="00CE212E" w:rsidRPr="00087B72">
        <w:t xml:space="preserve">SAP involvement; </w:t>
      </w:r>
      <w:r w:rsidRPr="00087B72">
        <w:t>2019 consumer satisfaction surveys</w:t>
      </w:r>
    </w:p>
    <w:p w14:paraId="520A7D99" w14:textId="77777777" w:rsidR="00BF23CC" w:rsidRDefault="00BF23CC">
      <w:pPr>
        <w:spacing w:after="160" w:line="259" w:lineRule="auto"/>
      </w:pPr>
      <w:r>
        <w:br w:type="page"/>
      </w:r>
    </w:p>
    <w:p w14:paraId="778140AD" w14:textId="77777777" w:rsidR="00BF23CC" w:rsidRPr="00D73D9A" w:rsidRDefault="00BF23CC" w:rsidP="00BF23CC">
      <w:pPr>
        <w:jc w:val="center"/>
        <w:rPr>
          <w:rFonts w:cstheme="minorHAnsi"/>
          <w:b/>
          <w:bCs/>
        </w:rPr>
      </w:pPr>
      <w:r w:rsidRPr="00D73D9A">
        <w:rPr>
          <w:rFonts w:cstheme="minorHAnsi"/>
          <w:b/>
          <w:bCs/>
        </w:rPr>
        <w:lastRenderedPageBreak/>
        <w:t>Guidance Related to Consumer Involvement in CCS Meetings and Provider Reimbursement</w:t>
      </w:r>
    </w:p>
    <w:p w14:paraId="349B34D8" w14:textId="77777777" w:rsidR="00BF23CC" w:rsidRPr="00E73B15" w:rsidRDefault="00BF23CC" w:rsidP="00BF23CC">
      <w:pPr>
        <w:jc w:val="center"/>
        <w:rPr>
          <w:rFonts w:cstheme="minorHAnsi"/>
          <w:b/>
          <w:bCs/>
        </w:rPr>
      </w:pPr>
      <w:r w:rsidRPr="00E73B15">
        <w:rPr>
          <w:rFonts w:cstheme="minorHAnsi"/>
          <w:b/>
          <w:bCs/>
        </w:rPr>
        <w:t>Draft – 9-19-19</w:t>
      </w:r>
    </w:p>
    <w:p w14:paraId="41471005" w14:textId="77777777" w:rsidR="00BF23CC" w:rsidRPr="002120C1" w:rsidRDefault="00BF23CC" w:rsidP="00BF23CC">
      <w:pPr>
        <w:spacing w:before="100" w:beforeAutospacing="1" w:after="100" w:afterAutospacing="1"/>
        <w:rPr>
          <w:rFonts w:cstheme="minorHAnsi"/>
        </w:rPr>
      </w:pPr>
      <w:r w:rsidRPr="002120C1">
        <w:rPr>
          <w:rFonts w:cstheme="minorHAnsi"/>
        </w:rPr>
        <w:t xml:space="preserve">The consumer should be driving their own processes to the extent they are able, including active and meaningful involvement on their recovery team.  </w:t>
      </w:r>
      <w:r>
        <w:rPr>
          <w:rFonts w:cstheme="minorHAnsi"/>
        </w:rPr>
        <w:t>CCS</w:t>
      </w:r>
      <w:r w:rsidRPr="002120C1">
        <w:rPr>
          <w:rFonts w:cstheme="minorHAnsi"/>
        </w:rPr>
        <w:t xml:space="preserve"> allows a process that assumes that given the right conditions and support, </w:t>
      </w:r>
      <w:r>
        <w:rPr>
          <w:rFonts w:cstheme="minorHAnsi"/>
        </w:rPr>
        <w:t>individuals</w:t>
      </w:r>
      <w:r w:rsidRPr="002120C1">
        <w:rPr>
          <w:rFonts w:cstheme="minorHAnsi"/>
        </w:rPr>
        <w:t xml:space="preserve"> can have meaningful involvement and drive their own recovery/rehabilitation.  </w:t>
      </w:r>
    </w:p>
    <w:p w14:paraId="5E3E6994" w14:textId="77777777" w:rsidR="00BF23CC" w:rsidRDefault="00BF23CC" w:rsidP="00BF23CC">
      <w:pPr>
        <w:spacing w:before="100" w:beforeAutospacing="1" w:after="100" w:afterAutospacing="1"/>
        <w:rPr>
          <w:rFonts w:cstheme="minorHAnsi"/>
        </w:rPr>
      </w:pPr>
      <w:r w:rsidRPr="002120C1">
        <w:rPr>
          <w:rFonts w:cstheme="minorHAnsi"/>
        </w:rPr>
        <w:t xml:space="preserve">It would be up to the team (with the MHP and the service facilitator </w:t>
      </w:r>
      <w:r>
        <w:rPr>
          <w:rFonts w:cstheme="minorHAnsi"/>
        </w:rPr>
        <w:t>guiding the process</w:t>
      </w:r>
      <w:r w:rsidRPr="002120C1">
        <w:rPr>
          <w:rFonts w:cstheme="minorHAnsi"/>
        </w:rPr>
        <w:t xml:space="preserve">) to discover/uncover what the conditions are where </w:t>
      </w:r>
      <w:r>
        <w:rPr>
          <w:rFonts w:cstheme="minorHAnsi"/>
        </w:rPr>
        <w:t>the consumer can be</w:t>
      </w:r>
      <w:r w:rsidRPr="002120C1">
        <w:rPr>
          <w:rFonts w:cstheme="minorHAnsi"/>
        </w:rPr>
        <w:t xml:space="preserve"> involved in a meaningful way. </w:t>
      </w:r>
    </w:p>
    <w:p w14:paraId="1B6543D6" w14:textId="77777777" w:rsidR="00BF23CC" w:rsidRPr="00D73D9A" w:rsidRDefault="00BF23CC" w:rsidP="00BF23CC">
      <w:pPr>
        <w:spacing w:before="100" w:beforeAutospacing="1" w:after="100" w:afterAutospacing="1"/>
        <w:rPr>
          <w:rFonts w:cstheme="minorHAnsi"/>
          <w:b/>
          <w:bCs/>
        </w:rPr>
      </w:pPr>
      <w:r w:rsidRPr="00D73D9A">
        <w:rPr>
          <w:rFonts w:cstheme="minorHAnsi"/>
          <w:b/>
          <w:bCs/>
        </w:rPr>
        <w:t>Youth Consumers</w:t>
      </w:r>
    </w:p>
    <w:p w14:paraId="16E81FE4" w14:textId="77777777" w:rsidR="00BF23CC" w:rsidRDefault="00BF23CC" w:rsidP="00BF23CC">
      <w:pPr>
        <w:rPr>
          <w:rFonts w:cstheme="minorHAnsi"/>
        </w:rPr>
      </w:pPr>
      <w:r w:rsidRPr="002120C1">
        <w:rPr>
          <w:rFonts w:cstheme="minorHAnsi"/>
        </w:rPr>
        <w:t xml:space="preserve">If the MHP feels there is a legitimate reason why </w:t>
      </w:r>
      <w:r>
        <w:rPr>
          <w:rFonts w:cstheme="minorHAnsi"/>
        </w:rPr>
        <w:t>a</w:t>
      </w:r>
      <w:r w:rsidRPr="002120C1">
        <w:rPr>
          <w:rFonts w:cstheme="minorHAnsi"/>
        </w:rPr>
        <w:t xml:space="preserve"> youth shouldn’t attend</w:t>
      </w:r>
      <w:r>
        <w:rPr>
          <w:rFonts w:cstheme="minorHAnsi"/>
        </w:rPr>
        <w:t xml:space="preserve"> a recovery team meeting</w:t>
      </w:r>
      <w:r w:rsidRPr="002120C1">
        <w:rPr>
          <w:rFonts w:cstheme="minorHAnsi"/>
        </w:rPr>
        <w:t xml:space="preserve">, the suggestion is to document it, but to make it time-limited and build a process into the plan for building an environment/conditions where the youth can be driving their recovery/rehabilitation process. </w:t>
      </w:r>
      <w:r>
        <w:rPr>
          <w:rFonts w:cstheme="minorHAnsi"/>
        </w:rPr>
        <w:t xml:space="preserve"> During the time the youth is not present, a parent or guardian must be present. </w:t>
      </w:r>
    </w:p>
    <w:p w14:paraId="621C3BAD" w14:textId="77777777" w:rsidR="00BF23CC" w:rsidRDefault="00BF23CC" w:rsidP="00BF23CC">
      <w:pPr>
        <w:rPr>
          <w:rFonts w:cstheme="minorHAnsi"/>
        </w:rPr>
      </w:pPr>
    </w:p>
    <w:p w14:paraId="702A517C" w14:textId="77777777" w:rsidR="00BF23CC" w:rsidRPr="002120C1" w:rsidRDefault="00BF23CC" w:rsidP="00BF23CC">
      <w:pPr>
        <w:rPr>
          <w:rFonts w:cstheme="minorHAnsi"/>
        </w:rPr>
      </w:pPr>
      <w:r w:rsidRPr="002120C1">
        <w:rPr>
          <w:rFonts w:cstheme="minorHAnsi"/>
        </w:rPr>
        <w:t xml:space="preserve">Provider meetings that do not include the youth consumer </w:t>
      </w:r>
      <w:r w:rsidRPr="00B56B97">
        <w:rPr>
          <w:rFonts w:cstheme="minorHAnsi"/>
          <w:i/>
          <w:iCs/>
        </w:rPr>
        <w:t>or</w:t>
      </w:r>
      <w:r w:rsidRPr="002120C1">
        <w:rPr>
          <w:rFonts w:cstheme="minorHAnsi"/>
        </w:rPr>
        <w:t xml:space="preserve"> their </w:t>
      </w:r>
      <w:r>
        <w:rPr>
          <w:rFonts w:cstheme="minorHAnsi"/>
        </w:rPr>
        <w:t>parent/</w:t>
      </w:r>
      <w:r w:rsidRPr="002120C1">
        <w:rPr>
          <w:rFonts w:cstheme="minorHAnsi"/>
        </w:rPr>
        <w:t>guardian are not considered Recovery Team Meetings</w:t>
      </w:r>
      <w:r>
        <w:rPr>
          <w:rFonts w:cstheme="minorHAnsi"/>
        </w:rPr>
        <w:t xml:space="preserve">.  In this case the Service Facilitator could bill, but the other providers should consider this type of meeting and related documentation necessary but non-billable activities and build the cost into their service rate.  </w:t>
      </w:r>
    </w:p>
    <w:p w14:paraId="2284E2A2" w14:textId="77777777" w:rsidR="00BF23CC" w:rsidRPr="00D73D9A" w:rsidRDefault="00BF23CC" w:rsidP="00BF23CC">
      <w:pPr>
        <w:spacing w:before="100" w:beforeAutospacing="1" w:after="100" w:afterAutospacing="1"/>
        <w:rPr>
          <w:rFonts w:cstheme="minorHAnsi"/>
          <w:b/>
          <w:bCs/>
        </w:rPr>
      </w:pPr>
      <w:r w:rsidRPr="00D73D9A">
        <w:rPr>
          <w:rFonts w:cstheme="minorHAnsi"/>
          <w:b/>
          <w:bCs/>
        </w:rPr>
        <w:t>Adult Consumers</w:t>
      </w:r>
    </w:p>
    <w:p w14:paraId="5EF71992" w14:textId="77777777" w:rsidR="00BF23CC" w:rsidRPr="002120C1" w:rsidRDefault="00BF23CC" w:rsidP="00BF23CC">
      <w:pPr>
        <w:rPr>
          <w:rFonts w:cstheme="minorHAnsi"/>
        </w:rPr>
      </w:pPr>
      <w:r w:rsidRPr="002120C1">
        <w:rPr>
          <w:rFonts w:cstheme="minorHAnsi"/>
        </w:rPr>
        <w:t xml:space="preserve">For a competent adult CCS participant, the consumer </w:t>
      </w:r>
      <w:r>
        <w:rPr>
          <w:rFonts w:cstheme="minorHAnsi"/>
        </w:rPr>
        <w:t xml:space="preserve">must </w:t>
      </w:r>
      <w:r w:rsidRPr="002120C1">
        <w:rPr>
          <w:rFonts w:cstheme="minorHAnsi"/>
        </w:rPr>
        <w:t>be at the meeting for it to be considered a Recovery Team Meeting and for all providers to bill for the interaction.</w:t>
      </w:r>
      <w:r>
        <w:rPr>
          <w:rFonts w:cstheme="minorHAnsi"/>
        </w:rPr>
        <w:t xml:space="preserve">  The Service Facilitator could bill, but the other providers should consider this type of meeting and related documentation a necessary but non-billable activity and build the cost into their service rate.</w:t>
      </w:r>
    </w:p>
    <w:p w14:paraId="489CE322" w14:textId="77777777" w:rsidR="00BF23CC" w:rsidRPr="002120C1" w:rsidRDefault="00BF23CC" w:rsidP="00BF23CC">
      <w:pPr>
        <w:rPr>
          <w:rFonts w:cstheme="minorHAnsi"/>
        </w:rPr>
      </w:pPr>
    </w:p>
    <w:p w14:paraId="21DCE341" w14:textId="75B4971A" w:rsidR="00BF23CC" w:rsidRDefault="00BF23CC">
      <w:pPr>
        <w:spacing w:after="160" w:line="259" w:lineRule="auto"/>
      </w:pPr>
      <w:r>
        <w:br w:type="page"/>
      </w:r>
    </w:p>
    <w:p w14:paraId="241651A9" w14:textId="77777777" w:rsidR="00BF23CC" w:rsidRDefault="00BF23CC" w:rsidP="00BF23CC">
      <w:pPr>
        <w:jc w:val="center"/>
        <w:rPr>
          <w:b/>
          <w:bCs/>
        </w:rPr>
      </w:pPr>
      <w:r>
        <w:rPr>
          <w:b/>
          <w:bCs/>
        </w:rPr>
        <w:lastRenderedPageBreak/>
        <w:t>Reimbursement for Documentation of Necessary but Non-Billable Services</w:t>
      </w:r>
    </w:p>
    <w:p w14:paraId="0747972A" w14:textId="77777777" w:rsidR="00BF23CC" w:rsidRDefault="00BF23CC" w:rsidP="00BF23CC">
      <w:pPr>
        <w:rPr>
          <w:b/>
          <w:bCs/>
        </w:rPr>
      </w:pPr>
    </w:p>
    <w:p w14:paraId="607EE6C5" w14:textId="77777777" w:rsidR="00BF23CC" w:rsidRPr="001E3E59" w:rsidRDefault="00BF23CC" w:rsidP="00BF23CC">
      <w:pPr>
        <w:rPr>
          <w:b/>
          <w:bCs/>
        </w:rPr>
      </w:pPr>
      <w:r w:rsidRPr="001E3E59">
        <w:rPr>
          <w:b/>
          <w:bCs/>
        </w:rPr>
        <w:t xml:space="preserve">Challenge </w:t>
      </w:r>
    </w:p>
    <w:p w14:paraId="7F67FC76" w14:textId="77777777" w:rsidR="00BF23CC" w:rsidRDefault="00BF23CC" w:rsidP="00BF23CC"/>
    <w:p w14:paraId="534D4675" w14:textId="77777777" w:rsidR="00BF23CC" w:rsidRDefault="00BF23CC" w:rsidP="00BF23CC">
      <w:r>
        <w:t>Columbia County is allowing providers to bill for documentation time related to phone calls with the consumer.  (They are not allowing providers to bill for the time of the call, just the associated documentation).</w:t>
      </w:r>
    </w:p>
    <w:p w14:paraId="5694DFA1" w14:textId="77777777" w:rsidR="00BF23CC" w:rsidRDefault="00BF23CC" w:rsidP="00BF23CC"/>
    <w:p w14:paraId="2853F743" w14:textId="77777777" w:rsidR="00BF23CC" w:rsidRPr="001E3E59" w:rsidRDefault="00BF23CC" w:rsidP="00BF23CC">
      <w:pPr>
        <w:rPr>
          <w:b/>
          <w:bCs/>
        </w:rPr>
      </w:pPr>
      <w:r w:rsidRPr="001E3E59">
        <w:rPr>
          <w:b/>
          <w:bCs/>
        </w:rPr>
        <w:t>Proposed Guidance for the CWHP</w:t>
      </w:r>
    </w:p>
    <w:p w14:paraId="38417BAA" w14:textId="77777777" w:rsidR="00BF23CC" w:rsidRDefault="00BF23CC" w:rsidP="00BF23CC"/>
    <w:p w14:paraId="4331F6AF" w14:textId="77777777" w:rsidR="00BF23CC" w:rsidRDefault="00BF23CC" w:rsidP="00BF23CC">
      <w:pPr>
        <w:rPr>
          <w:rFonts w:ascii="Calibri" w:hAnsi="Calibri" w:cs="Calibri"/>
        </w:rPr>
      </w:pPr>
      <w:r>
        <w:rPr>
          <w:rFonts w:ascii="Calibri" w:hAnsi="Calibri" w:cs="Calibri"/>
        </w:rPr>
        <w:t xml:space="preserve">According to </w:t>
      </w:r>
      <w:proofErr w:type="spellStart"/>
      <w:r>
        <w:rPr>
          <w:rFonts w:ascii="Calibri" w:hAnsi="Calibri" w:cs="Calibri"/>
        </w:rPr>
        <w:t>ForwardHealth</w:t>
      </w:r>
      <w:proofErr w:type="spellEnd"/>
      <w:r>
        <w:rPr>
          <w:rFonts w:ascii="Calibri" w:hAnsi="Calibri" w:cs="Calibri"/>
        </w:rPr>
        <w:t xml:space="preserve">, “documentation time” as a direct cost is defined as “Time after service delivery for a service provider to complete a member’s progress note/case note/medical record or otherwise document </w:t>
      </w:r>
      <w:r>
        <w:rPr>
          <w:rFonts w:ascii="Calibri" w:hAnsi="Calibri" w:cs="Calibri"/>
          <w:i/>
          <w:iCs/>
        </w:rPr>
        <w:t>service delivery</w:t>
      </w:r>
      <w:r>
        <w:rPr>
          <w:rFonts w:ascii="Calibri" w:hAnsi="Calibri" w:cs="Calibri"/>
        </w:rPr>
        <w:t xml:space="preserve">.” And “service delivery” is defined as “…providing a service identified on the CCS service array…”.  </w:t>
      </w:r>
    </w:p>
    <w:p w14:paraId="6ED16DD0" w14:textId="77777777" w:rsidR="00BF23CC" w:rsidRDefault="00BF23CC" w:rsidP="00BF23CC">
      <w:pPr>
        <w:rPr>
          <w:rFonts w:ascii="Calibri" w:hAnsi="Calibri" w:cs="Calibri"/>
        </w:rPr>
      </w:pPr>
    </w:p>
    <w:p w14:paraId="736EC762" w14:textId="77777777" w:rsidR="00BF23CC" w:rsidRDefault="00BF23CC" w:rsidP="00BF23CC">
      <w:pPr>
        <w:rPr>
          <w:rFonts w:ascii="Calibri" w:hAnsi="Calibri" w:cs="Calibri"/>
        </w:rPr>
      </w:pPr>
      <w:r>
        <w:rPr>
          <w:rFonts w:ascii="Calibri" w:hAnsi="Calibri" w:cs="Calibri"/>
        </w:rPr>
        <w:t>Documentation of non-service array activities would not be billable to MA on an interim basis.  It should be considered a necessary but non-billable expense (similar to the activity of phone contact with the consumer or collaterals), and figured into their overall cost / hourly rate.</w:t>
      </w:r>
    </w:p>
    <w:p w14:paraId="2C15C239" w14:textId="77777777" w:rsidR="001954FF" w:rsidRPr="00087B72" w:rsidRDefault="001954FF" w:rsidP="00087B72">
      <w:pPr>
        <w:spacing w:before="60"/>
        <w:ind w:left="2160"/>
      </w:pPr>
    </w:p>
    <w:sectPr w:rsidR="001954FF" w:rsidRPr="00087B72" w:rsidSect="00087B72">
      <w:pgSz w:w="12240" w:h="15840"/>
      <w:pgMar w:top="907" w:right="1008" w:bottom="54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0269" w14:textId="77777777" w:rsidR="005C153D" w:rsidRDefault="005C153D" w:rsidP="00896962">
      <w:r>
        <w:separator/>
      </w:r>
    </w:p>
  </w:endnote>
  <w:endnote w:type="continuationSeparator" w:id="0">
    <w:p w14:paraId="07F4FE99" w14:textId="77777777" w:rsidR="005C153D" w:rsidRDefault="005C153D"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EC19" w14:textId="77777777" w:rsidR="005C153D" w:rsidRDefault="005C153D" w:rsidP="00896962">
      <w:r>
        <w:separator/>
      </w:r>
    </w:p>
  </w:footnote>
  <w:footnote w:type="continuationSeparator" w:id="0">
    <w:p w14:paraId="72B30592" w14:textId="77777777" w:rsidR="005C153D" w:rsidRDefault="005C153D"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36"/>
    <w:multiLevelType w:val="hybridMultilevel"/>
    <w:tmpl w:val="744042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50C77"/>
    <w:multiLevelType w:val="hybridMultilevel"/>
    <w:tmpl w:val="C958F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F26B0"/>
    <w:multiLevelType w:val="hybridMultilevel"/>
    <w:tmpl w:val="E75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3532F"/>
    <w:multiLevelType w:val="hybridMultilevel"/>
    <w:tmpl w:val="216C90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F02B1FA">
      <w:start w:val="1"/>
      <w:numFmt w:val="upperLetter"/>
      <w:lvlText w:val="%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482776"/>
    <w:multiLevelType w:val="hybridMultilevel"/>
    <w:tmpl w:val="4BF2D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F7CB4"/>
    <w:multiLevelType w:val="hybridMultilevel"/>
    <w:tmpl w:val="105E3E0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E129B"/>
    <w:multiLevelType w:val="hybridMultilevel"/>
    <w:tmpl w:val="EDEAA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82B20"/>
    <w:multiLevelType w:val="hybridMultilevel"/>
    <w:tmpl w:val="4BF2D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A428A4"/>
    <w:multiLevelType w:val="hybridMultilevel"/>
    <w:tmpl w:val="BCCA174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46DBF"/>
    <w:multiLevelType w:val="hybridMultilevel"/>
    <w:tmpl w:val="6BB0C7A8"/>
    <w:lvl w:ilvl="0" w:tplc="718C7354">
      <w:start w:val="1"/>
      <w:numFmt w:val="upperLetter"/>
      <w:lvlText w:val="%1."/>
      <w:lvlJc w:val="left"/>
      <w:pPr>
        <w:ind w:left="720" w:hanging="360"/>
      </w:pPr>
      <w:rPr>
        <w:rFonts w:ascii="Calibri" w:hAnsi="Calibri" w:cs="Times New Roman" w:hint="default"/>
        <w:b w:val="0"/>
        <w:i w:val="0"/>
        <w:sz w:val="22"/>
      </w:rPr>
    </w:lvl>
    <w:lvl w:ilvl="1" w:tplc="29C60E7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059C7"/>
    <w:multiLevelType w:val="hybridMultilevel"/>
    <w:tmpl w:val="DEB431C0"/>
    <w:lvl w:ilvl="0" w:tplc="F8240B0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F02B1FA">
      <w:start w:val="1"/>
      <w:numFmt w:val="upperLetter"/>
      <w:lvlText w:val="%4."/>
      <w:lvlJc w:val="left"/>
      <w:pPr>
        <w:ind w:left="3240" w:hanging="360"/>
      </w:pPr>
      <w:rPr>
        <w:rFonts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9"/>
  </w:num>
  <w:num w:numId="4">
    <w:abstractNumId w:val="15"/>
  </w:num>
  <w:num w:numId="5">
    <w:abstractNumId w:val="19"/>
  </w:num>
  <w:num w:numId="6">
    <w:abstractNumId w:val="18"/>
  </w:num>
  <w:num w:numId="7">
    <w:abstractNumId w:val="1"/>
  </w:num>
  <w:num w:numId="8">
    <w:abstractNumId w:val="3"/>
  </w:num>
  <w:num w:numId="9">
    <w:abstractNumId w:val="8"/>
  </w:num>
  <w:num w:numId="10">
    <w:abstractNumId w:val="13"/>
  </w:num>
  <w:num w:numId="11">
    <w:abstractNumId w:val="14"/>
  </w:num>
  <w:num w:numId="12">
    <w:abstractNumId w:val="10"/>
  </w:num>
  <w:num w:numId="13">
    <w:abstractNumId w:val="7"/>
  </w:num>
  <w:num w:numId="14">
    <w:abstractNumId w:val="20"/>
  </w:num>
  <w:num w:numId="15">
    <w:abstractNumId w:val="5"/>
  </w:num>
  <w:num w:numId="16">
    <w:abstractNumId w:val="11"/>
  </w:num>
  <w:num w:numId="17">
    <w:abstractNumId w:val="4"/>
  </w:num>
  <w:num w:numId="18">
    <w:abstractNumId w:val="0"/>
  </w:num>
  <w:num w:numId="19">
    <w:abstractNumId w:val="12"/>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4F56"/>
    <w:rsid w:val="00087B72"/>
    <w:rsid w:val="00087D0D"/>
    <w:rsid w:val="00096AFA"/>
    <w:rsid w:val="000A5325"/>
    <w:rsid w:val="000B1E91"/>
    <w:rsid w:val="000B6CBF"/>
    <w:rsid w:val="000D0324"/>
    <w:rsid w:val="000E0697"/>
    <w:rsid w:val="000F1BAB"/>
    <w:rsid w:val="00121B00"/>
    <w:rsid w:val="001321E3"/>
    <w:rsid w:val="00143A5E"/>
    <w:rsid w:val="0014660E"/>
    <w:rsid w:val="00156000"/>
    <w:rsid w:val="00175811"/>
    <w:rsid w:val="00194C46"/>
    <w:rsid w:val="001954FF"/>
    <w:rsid w:val="001A6531"/>
    <w:rsid w:val="001A6FF8"/>
    <w:rsid w:val="001B0227"/>
    <w:rsid w:val="001B2A50"/>
    <w:rsid w:val="001B3762"/>
    <w:rsid w:val="001B438C"/>
    <w:rsid w:val="001D1769"/>
    <w:rsid w:val="001D4DD0"/>
    <w:rsid w:val="001F3B50"/>
    <w:rsid w:val="002223D1"/>
    <w:rsid w:val="00226BAC"/>
    <w:rsid w:val="00234738"/>
    <w:rsid w:val="00235267"/>
    <w:rsid w:val="00236EBF"/>
    <w:rsid w:val="002557FF"/>
    <w:rsid w:val="00261FBD"/>
    <w:rsid w:val="002632C4"/>
    <w:rsid w:val="002869E9"/>
    <w:rsid w:val="0029084E"/>
    <w:rsid w:val="002A6891"/>
    <w:rsid w:val="002B0FB0"/>
    <w:rsid w:val="002C4EC2"/>
    <w:rsid w:val="002D702C"/>
    <w:rsid w:val="002E2F7B"/>
    <w:rsid w:val="002F1365"/>
    <w:rsid w:val="002F2DC2"/>
    <w:rsid w:val="0030322C"/>
    <w:rsid w:val="00310871"/>
    <w:rsid w:val="00331889"/>
    <w:rsid w:val="003326A0"/>
    <w:rsid w:val="003335E1"/>
    <w:rsid w:val="0038190C"/>
    <w:rsid w:val="00392505"/>
    <w:rsid w:val="003B0EC8"/>
    <w:rsid w:val="003B5FDC"/>
    <w:rsid w:val="003C3731"/>
    <w:rsid w:val="00430D94"/>
    <w:rsid w:val="00434BF0"/>
    <w:rsid w:val="004610F7"/>
    <w:rsid w:val="00465580"/>
    <w:rsid w:val="00465DE2"/>
    <w:rsid w:val="00474153"/>
    <w:rsid w:val="00483BDF"/>
    <w:rsid w:val="00491AC3"/>
    <w:rsid w:val="004A329F"/>
    <w:rsid w:val="004A3DD3"/>
    <w:rsid w:val="004C10DE"/>
    <w:rsid w:val="004F412A"/>
    <w:rsid w:val="004F47C3"/>
    <w:rsid w:val="004F5CE7"/>
    <w:rsid w:val="004F7D93"/>
    <w:rsid w:val="0050246B"/>
    <w:rsid w:val="005137E3"/>
    <w:rsid w:val="00513D70"/>
    <w:rsid w:val="0052122F"/>
    <w:rsid w:val="005246CB"/>
    <w:rsid w:val="005275A5"/>
    <w:rsid w:val="00541B67"/>
    <w:rsid w:val="00545568"/>
    <w:rsid w:val="00545C41"/>
    <w:rsid w:val="00557658"/>
    <w:rsid w:val="00570446"/>
    <w:rsid w:val="00570FCD"/>
    <w:rsid w:val="005775A0"/>
    <w:rsid w:val="00582A22"/>
    <w:rsid w:val="0058719C"/>
    <w:rsid w:val="005B21C5"/>
    <w:rsid w:val="005B7508"/>
    <w:rsid w:val="005C153D"/>
    <w:rsid w:val="005C16A6"/>
    <w:rsid w:val="005C69CF"/>
    <w:rsid w:val="005C7031"/>
    <w:rsid w:val="005E4EBB"/>
    <w:rsid w:val="00604894"/>
    <w:rsid w:val="0061211E"/>
    <w:rsid w:val="006150F7"/>
    <w:rsid w:val="0061582A"/>
    <w:rsid w:val="00627A0B"/>
    <w:rsid w:val="00640774"/>
    <w:rsid w:val="00642374"/>
    <w:rsid w:val="00646D2D"/>
    <w:rsid w:val="00650B43"/>
    <w:rsid w:val="00654D57"/>
    <w:rsid w:val="00663DE7"/>
    <w:rsid w:val="00672EE0"/>
    <w:rsid w:val="00690257"/>
    <w:rsid w:val="006C4491"/>
    <w:rsid w:val="006C4AF6"/>
    <w:rsid w:val="006E1F6A"/>
    <w:rsid w:val="006E2708"/>
    <w:rsid w:val="006F3E1F"/>
    <w:rsid w:val="00704BC4"/>
    <w:rsid w:val="00710CF3"/>
    <w:rsid w:val="00715806"/>
    <w:rsid w:val="00723B3F"/>
    <w:rsid w:val="007378B7"/>
    <w:rsid w:val="00756311"/>
    <w:rsid w:val="0077756A"/>
    <w:rsid w:val="0078005A"/>
    <w:rsid w:val="007A1FFF"/>
    <w:rsid w:val="007B724B"/>
    <w:rsid w:val="007B7727"/>
    <w:rsid w:val="007C18F2"/>
    <w:rsid w:val="007C1F95"/>
    <w:rsid w:val="007D7CEA"/>
    <w:rsid w:val="007E077C"/>
    <w:rsid w:val="007E2197"/>
    <w:rsid w:val="007F0239"/>
    <w:rsid w:val="00800685"/>
    <w:rsid w:val="00801646"/>
    <w:rsid w:val="00802CC3"/>
    <w:rsid w:val="00807A82"/>
    <w:rsid w:val="00831013"/>
    <w:rsid w:val="00835DF4"/>
    <w:rsid w:val="008503BB"/>
    <w:rsid w:val="00854FCF"/>
    <w:rsid w:val="008601B1"/>
    <w:rsid w:val="0086327E"/>
    <w:rsid w:val="0086445F"/>
    <w:rsid w:val="00885B6D"/>
    <w:rsid w:val="00896962"/>
    <w:rsid w:val="008A6744"/>
    <w:rsid w:val="008B0E2A"/>
    <w:rsid w:val="008C6152"/>
    <w:rsid w:val="008C7CFA"/>
    <w:rsid w:val="008E2FA8"/>
    <w:rsid w:val="00901DE9"/>
    <w:rsid w:val="0090222E"/>
    <w:rsid w:val="0090403B"/>
    <w:rsid w:val="00904523"/>
    <w:rsid w:val="009305B3"/>
    <w:rsid w:val="009340AD"/>
    <w:rsid w:val="009432B0"/>
    <w:rsid w:val="0095236E"/>
    <w:rsid w:val="00955C20"/>
    <w:rsid w:val="00961365"/>
    <w:rsid w:val="00965B47"/>
    <w:rsid w:val="0097080C"/>
    <w:rsid w:val="0097727E"/>
    <w:rsid w:val="009828C9"/>
    <w:rsid w:val="009979CC"/>
    <w:rsid w:val="009A2A93"/>
    <w:rsid w:val="009B0D37"/>
    <w:rsid w:val="009B7EB7"/>
    <w:rsid w:val="009C23A3"/>
    <w:rsid w:val="009C2938"/>
    <w:rsid w:val="009C639F"/>
    <w:rsid w:val="009C6DEC"/>
    <w:rsid w:val="009D20C2"/>
    <w:rsid w:val="009D32FB"/>
    <w:rsid w:val="009E44AA"/>
    <w:rsid w:val="00A10B6B"/>
    <w:rsid w:val="00A138CE"/>
    <w:rsid w:val="00A35C04"/>
    <w:rsid w:val="00A77573"/>
    <w:rsid w:val="00A96891"/>
    <w:rsid w:val="00AA1D84"/>
    <w:rsid w:val="00AB2052"/>
    <w:rsid w:val="00AC5756"/>
    <w:rsid w:val="00AD2CA3"/>
    <w:rsid w:val="00AE22F2"/>
    <w:rsid w:val="00AF3A89"/>
    <w:rsid w:val="00B00966"/>
    <w:rsid w:val="00B34E3B"/>
    <w:rsid w:val="00B377CA"/>
    <w:rsid w:val="00B40B33"/>
    <w:rsid w:val="00B56DD7"/>
    <w:rsid w:val="00B8401E"/>
    <w:rsid w:val="00B858A5"/>
    <w:rsid w:val="00B9414A"/>
    <w:rsid w:val="00B96DD0"/>
    <w:rsid w:val="00BA40C1"/>
    <w:rsid w:val="00BA5696"/>
    <w:rsid w:val="00BB02D3"/>
    <w:rsid w:val="00BC1350"/>
    <w:rsid w:val="00BD2541"/>
    <w:rsid w:val="00BF23CC"/>
    <w:rsid w:val="00BF3C7C"/>
    <w:rsid w:val="00BF71A8"/>
    <w:rsid w:val="00BF7DAB"/>
    <w:rsid w:val="00C13EB6"/>
    <w:rsid w:val="00C2136C"/>
    <w:rsid w:val="00C22047"/>
    <w:rsid w:val="00C27612"/>
    <w:rsid w:val="00C27E60"/>
    <w:rsid w:val="00C34A3F"/>
    <w:rsid w:val="00C4337A"/>
    <w:rsid w:val="00C52B5D"/>
    <w:rsid w:val="00C71430"/>
    <w:rsid w:val="00C71E9E"/>
    <w:rsid w:val="00C775E3"/>
    <w:rsid w:val="00C77888"/>
    <w:rsid w:val="00C82456"/>
    <w:rsid w:val="00C903D7"/>
    <w:rsid w:val="00C94C59"/>
    <w:rsid w:val="00C95C76"/>
    <w:rsid w:val="00CA3571"/>
    <w:rsid w:val="00CA3E32"/>
    <w:rsid w:val="00CB1F3D"/>
    <w:rsid w:val="00CB7EA4"/>
    <w:rsid w:val="00CC142A"/>
    <w:rsid w:val="00CC63A1"/>
    <w:rsid w:val="00CD6D72"/>
    <w:rsid w:val="00CE212E"/>
    <w:rsid w:val="00CE5594"/>
    <w:rsid w:val="00CF0211"/>
    <w:rsid w:val="00CF3151"/>
    <w:rsid w:val="00D11617"/>
    <w:rsid w:val="00D11775"/>
    <w:rsid w:val="00D121C2"/>
    <w:rsid w:val="00D20A25"/>
    <w:rsid w:val="00D30CF9"/>
    <w:rsid w:val="00D472C5"/>
    <w:rsid w:val="00D53A1F"/>
    <w:rsid w:val="00D5498F"/>
    <w:rsid w:val="00D65FD3"/>
    <w:rsid w:val="00D72ED0"/>
    <w:rsid w:val="00D75CD1"/>
    <w:rsid w:val="00D76C69"/>
    <w:rsid w:val="00D8018B"/>
    <w:rsid w:val="00D81AA0"/>
    <w:rsid w:val="00DA722A"/>
    <w:rsid w:val="00DC4098"/>
    <w:rsid w:val="00DE2CB1"/>
    <w:rsid w:val="00DE5A96"/>
    <w:rsid w:val="00E03E95"/>
    <w:rsid w:val="00E110DD"/>
    <w:rsid w:val="00E24A99"/>
    <w:rsid w:val="00E342FB"/>
    <w:rsid w:val="00E350C4"/>
    <w:rsid w:val="00E36ABE"/>
    <w:rsid w:val="00E403DE"/>
    <w:rsid w:val="00E44E71"/>
    <w:rsid w:val="00E56A70"/>
    <w:rsid w:val="00E57DA0"/>
    <w:rsid w:val="00E75A0C"/>
    <w:rsid w:val="00E7665D"/>
    <w:rsid w:val="00E77819"/>
    <w:rsid w:val="00E80871"/>
    <w:rsid w:val="00E827FA"/>
    <w:rsid w:val="00E906A1"/>
    <w:rsid w:val="00E979E1"/>
    <w:rsid w:val="00EB69D5"/>
    <w:rsid w:val="00ED4A23"/>
    <w:rsid w:val="00EE750A"/>
    <w:rsid w:val="00EF218B"/>
    <w:rsid w:val="00F07A2A"/>
    <w:rsid w:val="00F22641"/>
    <w:rsid w:val="00F25D78"/>
    <w:rsid w:val="00F418EE"/>
    <w:rsid w:val="00F43C6B"/>
    <w:rsid w:val="00F46062"/>
    <w:rsid w:val="00F502D6"/>
    <w:rsid w:val="00F72238"/>
    <w:rsid w:val="00F82D3A"/>
    <w:rsid w:val="00FA6E35"/>
    <w:rsid w:val="00FB414D"/>
    <w:rsid w:val="00FC748C"/>
    <w:rsid w:val="00FD2FDA"/>
    <w:rsid w:val="00FE53B8"/>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B863-2A33-41FB-8752-3865393B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9</cp:revision>
  <cp:lastPrinted>2019-09-23T20:10:00Z</cp:lastPrinted>
  <dcterms:created xsi:type="dcterms:W3CDTF">2019-09-23T19:33:00Z</dcterms:created>
  <dcterms:modified xsi:type="dcterms:W3CDTF">2019-10-04T19:28:00Z</dcterms:modified>
</cp:coreProperties>
</file>