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13" w:rsidRPr="00B64158" w:rsidRDefault="00745113" w:rsidP="00745113">
      <w:pPr>
        <w:jc w:val="center"/>
        <w:rPr>
          <w:b/>
        </w:rPr>
      </w:pPr>
      <w:r w:rsidRPr="00B64158">
        <w:rPr>
          <w:b/>
        </w:rPr>
        <w:t>Central Wisconsin Health Partnership</w:t>
      </w:r>
    </w:p>
    <w:p w:rsidR="00745113" w:rsidRPr="00B64158" w:rsidRDefault="00745113" w:rsidP="00745113">
      <w:pPr>
        <w:jc w:val="center"/>
        <w:rPr>
          <w:b/>
        </w:rPr>
      </w:pPr>
      <w:r>
        <w:rPr>
          <w:b/>
        </w:rPr>
        <w:t xml:space="preserve">Regional </w:t>
      </w:r>
      <w:r w:rsidRPr="00B64158">
        <w:rPr>
          <w:b/>
        </w:rPr>
        <w:t>C</w:t>
      </w:r>
      <w:r>
        <w:rPr>
          <w:b/>
        </w:rPr>
        <w:t>omprehensive Community Services</w:t>
      </w:r>
    </w:p>
    <w:p w:rsidR="00745113" w:rsidRPr="00745113" w:rsidRDefault="00745113" w:rsidP="00745113">
      <w:pPr>
        <w:spacing w:before="120"/>
        <w:jc w:val="center"/>
        <w:rPr>
          <w:b/>
          <w:sz w:val="24"/>
        </w:rPr>
      </w:pPr>
      <w:r w:rsidRPr="00745113">
        <w:rPr>
          <w:b/>
          <w:sz w:val="24"/>
        </w:rPr>
        <w:t>Shared Services Plan Discussion</w:t>
      </w:r>
    </w:p>
    <w:p w:rsidR="00745113" w:rsidRPr="00745113" w:rsidRDefault="00745113" w:rsidP="00745113">
      <w:pPr>
        <w:pBdr>
          <w:bottom w:val="single" w:sz="4" w:space="1" w:color="auto"/>
        </w:pBdr>
        <w:spacing w:before="40"/>
        <w:jc w:val="center"/>
        <w:rPr>
          <w:b/>
          <w:sz w:val="20"/>
        </w:rPr>
      </w:pPr>
      <w:r w:rsidRPr="00745113">
        <w:rPr>
          <w:b/>
          <w:sz w:val="20"/>
        </w:rPr>
        <w:t>Thursday, May 26</w:t>
      </w:r>
      <w:r w:rsidRPr="00745113">
        <w:rPr>
          <w:b/>
          <w:sz w:val="20"/>
          <w:vertAlign w:val="superscript"/>
        </w:rPr>
        <w:t>th</w:t>
      </w:r>
      <w:r w:rsidRPr="00745113">
        <w:rPr>
          <w:b/>
          <w:sz w:val="20"/>
        </w:rPr>
        <w:t>, 2016</w:t>
      </w:r>
    </w:p>
    <w:p w:rsidR="00745113" w:rsidRPr="00B64158" w:rsidRDefault="00745113" w:rsidP="00745113">
      <w:pPr>
        <w:pBdr>
          <w:bottom w:val="single" w:sz="4" w:space="1" w:color="auto"/>
        </w:pBdr>
        <w:jc w:val="center"/>
      </w:pPr>
    </w:p>
    <w:p w:rsidR="00745113" w:rsidRDefault="00745113" w:rsidP="00745113"/>
    <w:p w:rsidR="00745113" w:rsidRDefault="00745113" w:rsidP="00745113">
      <w:r w:rsidRPr="007841FD">
        <w:rPr>
          <w:b/>
        </w:rPr>
        <w:t>Present:</w:t>
      </w:r>
      <w:r>
        <w:t xml:space="preserve"> </w:t>
      </w:r>
      <w:proofErr w:type="spellStart"/>
      <w:r>
        <w:t>Tancy</w:t>
      </w:r>
      <w:proofErr w:type="spellEnd"/>
      <w:r>
        <w:t xml:space="preserve"> </w:t>
      </w:r>
      <w:proofErr w:type="spellStart"/>
      <w:r>
        <w:t>Helmin</w:t>
      </w:r>
      <w:proofErr w:type="spellEnd"/>
      <w:r>
        <w:t xml:space="preserve">, Consumer/Community representation; Allison Else and Kay Saarinen-Barr, Adams County; Tanya Amos, Waushara County; Gretchen </w:t>
      </w:r>
      <w:proofErr w:type="spellStart"/>
      <w:r>
        <w:t>Malkowsky</w:t>
      </w:r>
      <w:proofErr w:type="spellEnd"/>
      <w:r>
        <w:t xml:space="preserve">, Green Lake County; Clint Starks and Wade Rasmussen, Marquette County; Shannon Kelly, Waupaca County; JoAnn Geiger, Juneau County; Dan Naylor, Dr. Rick </w:t>
      </w:r>
      <w:proofErr w:type="spellStart"/>
      <w:r>
        <w:t>Immler</w:t>
      </w:r>
      <w:proofErr w:type="spellEnd"/>
      <w:r>
        <w:t>, and Lori Martin, White Pine Consulting Service</w:t>
      </w:r>
    </w:p>
    <w:p w:rsidR="00745113" w:rsidRPr="00B64158" w:rsidRDefault="00745113" w:rsidP="00745113"/>
    <w:p w:rsidR="00745113" w:rsidRDefault="00745113" w:rsidP="00745113">
      <w:pPr>
        <w:pStyle w:val="ListParagraph"/>
        <w:numPr>
          <w:ilvl w:val="0"/>
          <w:numId w:val="2"/>
        </w:numPr>
        <w:tabs>
          <w:tab w:val="left" w:pos="1710"/>
        </w:tabs>
        <w:spacing w:before="120"/>
        <w:contextualSpacing w:val="0"/>
      </w:pPr>
      <w:r>
        <w:t>The Service Directors received a letter from Hannah Whaley with DQA dated April 13</w:t>
      </w:r>
      <w:r w:rsidRPr="008E60A5">
        <w:rPr>
          <w:vertAlign w:val="superscript"/>
        </w:rPr>
        <w:t>th</w:t>
      </w:r>
      <w:r>
        <w:t xml:space="preserve"> that referenced concerns raised during DQA site visits including “staffing, lack of providers, and a struggle to share services in rural areas”.  As a result, Hannah is requesting monthly updates from each of the six counties regarding the status of shared services.  </w:t>
      </w:r>
    </w:p>
    <w:p w:rsidR="00745113" w:rsidRDefault="00745113" w:rsidP="00745113">
      <w:pPr>
        <w:pStyle w:val="ListParagraph"/>
        <w:numPr>
          <w:ilvl w:val="0"/>
          <w:numId w:val="2"/>
        </w:numPr>
        <w:tabs>
          <w:tab w:val="left" w:pos="1710"/>
        </w:tabs>
        <w:spacing w:before="120"/>
        <w:contextualSpacing w:val="0"/>
      </w:pPr>
      <w:r>
        <w:t>Scott Ethun, Dan, and Lori all had follow-up discussions with Hannah, both to share information regarding our regional relationship, and to advocate for a regional response to her questions and plan to move forward.  May responses were completed by each of the 6 counties separately, but Hannah is open to regional responses moving forward (June – Oct) as long as each county’s voice is represented</w:t>
      </w:r>
      <w:r w:rsidRPr="00745113">
        <w:t>.  The committee is in support of this plan and would like White Pine to respond in June on the region’s behalf.</w:t>
      </w:r>
      <w:r>
        <w:t xml:space="preserve">  </w:t>
      </w:r>
    </w:p>
    <w:p w:rsidR="00745113" w:rsidRDefault="00745113" w:rsidP="00745113">
      <w:pPr>
        <w:pStyle w:val="ListParagraph"/>
        <w:numPr>
          <w:ilvl w:val="0"/>
          <w:numId w:val="2"/>
        </w:numPr>
        <w:tabs>
          <w:tab w:val="left" w:pos="1710"/>
        </w:tabs>
        <w:spacing w:before="120"/>
        <w:contextualSpacing w:val="0"/>
      </w:pPr>
      <w:r>
        <w:t xml:space="preserve">The service directors </w:t>
      </w:r>
      <w:proofErr w:type="spellStart"/>
      <w:r>
        <w:t>CCed</w:t>
      </w:r>
      <w:proofErr w:type="spellEnd"/>
      <w:r>
        <w:t xml:space="preserve"> Lori on their May responses to Hannah, which were summarized.  The committee reviewed the summary </w:t>
      </w:r>
      <w:r w:rsidR="00EA0A35">
        <w:t xml:space="preserve">(including services currently being shared, future shared services, barriers, and technical assistance needs) </w:t>
      </w:r>
      <w:bookmarkStart w:id="0" w:name="_GoBack"/>
      <w:bookmarkEnd w:id="0"/>
      <w:r>
        <w:t>and discussed the following plan to move forward:</w:t>
      </w:r>
    </w:p>
    <w:p w:rsidR="00745113" w:rsidRDefault="00745113" w:rsidP="00745113">
      <w:pPr>
        <w:pStyle w:val="ListParagraph"/>
        <w:numPr>
          <w:ilvl w:val="4"/>
          <w:numId w:val="1"/>
        </w:numPr>
        <w:tabs>
          <w:tab w:val="left" w:pos="1710"/>
        </w:tabs>
        <w:spacing w:before="120"/>
        <w:ind w:left="810"/>
        <w:contextualSpacing w:val="0"/>
      </w:pPr>
      <w:r>
        <w:t xml:space="preserve">Discussed the barrier of transportation and possible ways to address the need, including travel could be provided by a CCS service provider and reimbursed through MA if an approved service is being provided during that time.  </w:t>
      </w:r>
    </w:p>
    <w:p w:rsidR="00745113" w:rsidRPr="00745113" w:rsidRDefault="00745113" w:rsidP="00745113">
      <w:pPr>
        <w:pStyle w:val="ListParagraph"/>
        <w:numPr>
          <w:ilvl w:val="4"/>
          <w:numId w:val="1"/>
        </w:numPr>
        <w:tabs>
          <w:tab w:val="left" w:pos="1710"/>
        </w:tabs>
        <w:spacing w:before="120"/>
        <w:ind w:left="810"/>
        <w:contextualSpacing w:val="0"/>
      </w:pPr>
      <w:r>
        <w:t xml:space="preserve">As a first step, determine what services are already being provided by each county that could potentially be shared across counties.  </w:t>
      </w:r>
      <w:r w:rsidRPr="00745113">
        <w:t>Lori and Dan will develop a brief questionnaire.</w:t>
      </w:r>
    </w:p>
    <w:p w:rsidR="00745113" w:rsidRDefault="00745113" w:rsidP="00745113">
      <w:pPr>
        <w:pStyle w:val="ListParagraph"/>
        <w:numPr>
          <w:ilvl w:val="4"/>
          <w:numId w:val="1"/>
        </w:numPr>
        <w:tabs>
          <w:tab w:val="left" w:pos="1710"/>
        </w:tabs>
        <w:spacing w:before="120"/>
        <w:ind w:left="810"/>
        <w:contextualSpacing w:val="0"/>
      </w:pPr>
      <w:r>
        <w:t xml:space="preserve">JoAnn shared that she and Clint are discussing the possibility of staring an Emotional Regulation Group that would initially be shared between Juneau and Marquette Counties, but could potentially expand over time.  This sparked discussion of other possible shared groups.  </w:t>
      </w:r>
    </w:p>
    <w:p w:rsidR="00745113" w:rsidRDefault="00745113" w:rsidP="00745113">
      <w:pPr>
        <w:pStyle w:val="ListParagraph"/>
        <w:numPr>
          <w:ilvl w:val="4"/>
          <w:numId w:val="1"/>
        </w:numPr>
        <w:tabs>
          <w:tab w:val="left" w:pos="1710"/>
        </w:tabs>
        <w:spacing w:before="120"/>
        <w:ind w:left="810"/>
        <w:contextualSpacing w:val="0"/>
      </w:pPr>
      <w:r>
        <w:t>Additional p</w:t>
      </w:r>
      <w:r w:rsidRPr="00B64158">
        <w:t>otential shared services</w:t>
      </w:r>
      <w:r>
        <w:t xml:space="preserve"> discussed</w:t>
      </w:r>
      <w:r w:rsidRPr="00B64158">
        <w:t xml:space="preserve">: </w:t>
      </w:r>
    </w:p>
    <w:p w:rsidR="00745113" w:rsidRDefault="00745113" w:rsidP="00745113">
      <w:pPr>
        <w:pStyle w:val="ListParagraph"/>
        <w:numPr>
          <w:ilvl w:val="5"/>
          <w:numId w:val="1"/>
        </w:numPr>
        <w:tabs>
          <w:tab w:val="left" w:pos="1170"/>
        </w:tabs>
        <w:spacing w:before="120"/>
        <w:ind w:left="1170" w:hanging="360"/>
        <w:contextualSpacing w:val="0"/>
      </w:pPr>
      <w:r>
        <w:t>E</w:t>
      </w:r>
      <w:r w:rsidRPr="00B64158">
        <w:t>quine therapy</w:t>
      </w:r>
      <w:r>
        <w:t xml:space="preserve"> -  three providers have expressed interest; Dan will be following up with Peggy V. with material from the recent Provider Orientation workshop.  </w:t>
      </w:r>
    </w:p>
    <w:p w:rsidR="00745113" w:rsidRDefault="00745113" w:rsidP="00745113">
      <w:pPr>
        <w:pStyle w:val="ListParagraph"/>
        <w:numPr>
          <w:ilvl w:val="5"/>
          <w:numId w:val="1"/>
        </w:numPr>
        <w:tabs>
          <w:tab w:val="left" w:pos="1170"/>
        </w:tabs>
        <w:spacing w:before="120"/>
        <w:ind w:left="1170" w:hanging="360"/>
        <w:contextualSpacing w:val="0"/>
      </w:pPr>
      <w:r>
        <w:t>Advanced Practice Nurse Practitioner (</w:t>
      </w:r>
      <w:r w:rsidRPr="00B64158">
        <w:t>APNP</w:t>
      </w:r>
      <w:r>
        <w:t xml:space="preserve">) – Dan and Lori will get an update from Dawn Buchholz </w:t>
      </w:r>
    </w:p>
    <w:p w:rsidR="00745113" w:rsidRDefault="00745113" w:rsidP="00745113">
      <w:pPr>
        <w:pStyle w:val="ListParagraph"/>
        <w:numPr>
          <w:ilvl w:val="5"/>
          <w:numId w:val="1"/>
        </w:numPr>
        <w:tabs>
          <w:tab w:val="left" w:pos="1170"/>
        </w:tabs>
        <w:spacing w:before="120"/>
        <w:ind w:left="1170" w:hanging="360"/>
        <w:contextualSpacing w:val="0"/>
      </w:pPr>
      <w:r w:rsidRPr="00B64158">
        <w:t>Catalpa</w:t>
      </w:r>
      <w:r>
        <w:t xml:space="preserve"> – Dan and Lori had an initial discussion with a representative from Catalpa who was interested in information on providing CCS services in the region.  </w:t>
      </w:r>
    </w:p>
    <w:p w:rsidR="00745113" w:rsidRDefault="00745113" w:rsidP="00745113">
      <w:pPr>
        <w:pStyle w:val="ListParagraph"/>
        <w:numPr>
          <w:ilvl w:val="5"/>
          <w:numId w:val="1"/>
        </w:numPr>
        <w:tabs>
          <w:tab w:val="left" w:pos="1170"/>
        </w:tabs>
        <w:spacing w:before="120"/>
        <w:ind w:left="1170" w:hanging="360"/>
        <w:contextualSpacing w:val="0"/>
      </w:pPr>
      <w:r>
        <w:t>Peer specialist – Shannon shared that they are planning to hire a peer specialist in Waupaca</w:t>
      </w:r>
    </w:p>
    <w:p w:rsidR="00EA0A35" w:rsidRPr="00B64158" w:rsidRDefault="00EA0A35" w:rsidP="00EA0A35">
      <w:pPr>
        <w:pStyle w:val="ListParagraph"/>
        <w:numPr>
          <w:ilvl w:val="4"/>
          <w:numId w:val="1"/>
        </w:numPr>
        <w:tabs>
          <w:tab w:val="left" w:pos="1170"/>
        </w:tabs>
        <w:spacing w:before="120"/>
        <w:ind w:left="360"/>
        <w:contextualSpacing w:val="0"/>
      </w:pPr>
      <w:r>
        <w:t>Discussed technical assistance needs.  The group decided to put this on hold for now and to revisit at our July 28</w:t>
      </w:r>
      <w:r w:rsidRPr="00EA0A35">
        <w:rPr>
          <w:vertAlign w:val="superscript"/>
        </w:rPr>
        <w:t>th</w:t>
      </w:r>
      <w:r>
        <w:t xml:space="preserve"> meeting. </w:t>
      </w:r>
    </w:p>
    <w:p w:rsidR="00550E9A" w:rsidRDefault="00550E9A"/>
    <w:sectPr w:rsidR="00550E9A"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05BD"/>
    <w:multiLevelType w:val="hybridMultilevel"/>
    <w:tmpl w:val="A38EE8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F059C7"/>
    <w:multiLevelType w:val="hybridMultilevel"/>
    <w:tmpl w:val="79AEA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13"/>
    <w:rsid w:val="005125CC"/>
    <w:rsid w:val="00550E9A"/>
    <w:rsid w:val="005A7BBF"/>
    <w:rsid w:val="00745113"/>
    <w:rsid w:val="00EA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BC2F"/>
  <w15:chartTrackingRefBased/>
  <w15:docId w15:val="{2A8AD3EA-5483-4DDB-8156-F1856398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51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dcterms:created xsi:type="dcterms:W3CDTF">2016-06-06T16:41:00Z</dcterms:created>
  <dcterms:modified xsi:type="dcterms:W3CDTF">2016-06-06T16:58:00Z</dcterms:modified>
</cp:coreProperties>
</file>