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E1BC" w14:textId="77777777" w:rsidR="005B444C" w:rsidRDefault="009B198F" w:rsidP="00F158AC">
      <w:pPr>
        <w:pBdr>
          <w:bottom w:val="single" w:sz="4" w:space="1" w:color="auto"/>
        </w:pBdr>
        <w:jc w:val="center"/>
        <w:rPr>
          <w:b/>
          <w:sz w:val="28"/>
        </w:rPr>
      </w:pPr>
      <w:r>
        <w:rPr>
          <w:b/>
          <w:sz w:val="28"/>
        </w:rPr>
        <w:t xml:space="preserve">Roles and Responsibilities </w:t>
      </w:r>
      <w:r w:rsidR="00D71A71">
        <w:rPr>
          <w:b/>
          <w:sz w:val="28"/>
        </w:rPr>
        <w:t xml:space="preserve">of </w:t>
      </w:r>
      <w:r>
        <w:rPr>
          <w:b/>
          <w:sz w:val="28"/>
        </w:rPr>
        <w:t>Various CCS Staff Including:</w:t>
      </w:r>
    </w:p>
    <w:p w14:paraId="50C6B280" w14:textId="77777777" w:rsidR="005B444C" w:rsidRDefault="005B444C" w:rsidP="00F158AC">
      <w:pPr>
        <w:pBdr>
          <w:bottom w:val="single" w:sz="4" w:space="1" w:color="auto"/>
        </w:pBdr>
        <w:jc w:val="center"/>
        <w:rPr>
          <w:b/>
          <w:sz w:val="28"/>
        </w:rPr>
      </w:pPr>
      <w:r>
        <w:rPr>
          <w:b/>
          <w:sz w:val="28"/>
        </w:rPr>
        <w:t xml:space="preserve">CCS </w:t>
      </w:r>
      <w:r w:rsidR="003055CF" w:rsidRPr="00F158AC">
        <w:rPr>
          <w:b/>
          <w:sz w:val="28"/>
        </w:rPr>
        <w:t>Mental Health and Substance Abuse Professional</w:t>
      </w:r>
      <w:r w:rsidR="00FB4BBD" w:rsidRPr="00F158AC">
        <w:rPr>
          <w:b/>
          <w:sz w:val="28"/>
        </w:rPr>
        <w:t>s</w:t>
      </w:r>
      <w:r>
        <w:rPr>
          <w:b/>
          <w:sz w:val="28"/>
        </w:rPr>
        <w:t>,</w:t>
      </w:r>
    </w:p>
    <w:p w14:paraId="502DD658" w14:textId="066108C9" w:rsidR="0039264A" w:rsidRPr="00F158AC" w:rsidRDefault="005B444C" w:rsidP="00B663DE">
      <w:pPr>
        <w:pBdr>
          <w:bottom w:val="single" w:sz="4" w:space="1" w:color="auto"/>
        </w:pBdr>
        <w:jc w:val="center"/>
        <w:rPr>
          <w:b/>
          <w:sz w:val="28"/>
        </w:rPr>
      </w:pPr>
      <w:r>
        <w:rPr>
          <w:b/>
          <w:sz w:val="28"/>
        </w:rPr>
        <w:t xml:space="preserve"> The CCS Service Director, </w:t>
      </w:r>
      <w:r w:rsidR="00B663DE">
        <w:rPr>
          <w:b/>
          <w:sz w:val="28"/>
        </w:rPr>
        <w:t xml:space="preserve">and </w:t>
      </w:r>
      <w:r w:rsidR="009716DC">
        <w:rPr>
          <w:b/>
          <w:sz w:val="28"/>
        </w:rPr>
        <w:t>The CCS Administrator</w:t>
      </w:r>
    </w:p>
    <w:p w14:paraId="0984CF3B" w14:textId="77777777" w:rsidR="003055CF" w:rsidRDefault="003055CF" w:rsidP="0055122B">
      <w:pPr>
        <w:spacing w:before="60" w:after="60"/>
        <w:rPr>
          <w:b/>
        </w:rPr>
      </w:pPr>
    </w:p>
    <w:p w14:paraId="470EB511" w14:textId="77777777" w:rsidR="005B444C" w:rsidRPr="005B444C" w:rsidRDefault="005B444C" w:rsidP="0055122B">
      <w:pPr>
        <w:spacing w:before="60" w:after="60"/>
        <w:rPr>
          <w:b/>
          <w:sz w:val="24"/>
          <w:u w:val="single"/>
        </w:rPr>
      </w:pPr>
      <w:r w:rsidRPr="005B444C">
        <w:rPr>
          <w:b/>
          <w:sz w:val="24"/>
          <w:u w:val="single"/>
        </w:rPr>
        <w:t>Introduction</w:t>
      </w:r>
    </w:p>
    <w:p w14:paraId="1A453494" w14:textId="77777777" w:rsidR="008733DC" w:rsidRPr="005B444C" w:rsidRDefault="005B444C" w:rsidP="008733DC">
      <w:pPr>
        <w:spacing w:before="60" w:after="60"/>
        <w:ind w:left="270"/>
        <w:rPr>
          <w:rFonts w:cstheme="minorHAnsi"/>
          <w:bCs/>
          <w:color w:val="000000"/>
          <w:lang w:val="en"/>
        </w:rPr>
      </w:pPr>
      <w:r>
        <w:rPr>
          <w:rFonts w:cstheme="minorHAnsi"/>
          <w:bCs/>
          <w:color w:val="000000"/>
          <w:lang w:val="en"/>
        </w:rPr>
        <w:t>T</w:t>
      </w:r>
      <w:r w:rsidRPr="005B444C">
        <w:rPr>
          <w:rFonts w:cstheme="minorHAnsi"/>
          <w:bCs/>
          <w:color w:val="000000"/>
          <w:lang w:val="en"/>
        </w:rPr>
        <w:t xml:space="preserve">he Mental Health Professional, the Substance Abuse Professional, the CCS Service Director, </w:t>
      </w:r>
      <w:r w:rsidR="00D401D2">
        <w:rPr>
          <w:rFonts w:cstheme="minorHAnsi"/>
          <w:bCs/>
          <w:color w:val="000000"/>
          <w:lang w:val="en"/>
        </w:rPr>
        <w:t xml:space="preserve">CCS Administrator, </w:t>
      </w:r>
      <w:r w:rsidRPr="005B444C">
        <w:rPr>
          <w:rFonts w:cstheme="minorHAnsi"/>
          <w:bCs/>
          <w:color w:val="000000"/>
          <w:lang w:val="en"/>
        </w:rPr>
        <w:t>and the individual(s) providing CCS Supervision and Clinical Collaboration</w:t>
      </w:r>
      <w:r>
        <w:rPr>
          <w:rFonts w:cstheme="minorHAnsi"/>
          <w:bCs/>
          <w:color w:val="000000"/>
          <w:lang w:val="en"/>
        </w:rPr>
        <w:t xml:space="preserve"> are all key </w:t>
      </w:r>
      <w:r w:rsidR="008733DC">
        <w:rPr>
          <w:rFonts w:cstheme="minorHAnsi"/>
          <w:bCs/>
          <w:color w:val="000000"/>
          <w:lang w:val="en"/>
        </w:rPr>
        <w:t>staff positions within the CCS framework</w:t>
      </w:r>
      <w:r w:rsidRPr="005B444C">
        <w:rPr>
          <w:rFonts w:cstheme="minorHAnsi"/>
          <w:bCs/>
          <w:color w:val="000000"/>
          <w:lang w:val="en"/>
        </w:rPr>
        <w:t xml:space="preserve">.   Although the same person can assume multiple roles, there may </w:t>
      </w:r>
      <w:r w:rsidR="009716DC">
        <w:rPr>
          <w:rFonts w:cstheme="minorHAnsi"/>
          <w:bCs/>
          <w:color w:val="000000"/>
          <w:lang w:val="en"/>
        </w:rPr>
        <w:t>also</w:t>
      </w:r>
      <w:r w:rsidR="00D401D2">
        <w:rPr>
          <w:rFonts w:cstheme="minorHAnsi"/>
          <w:bCs/>
          <w:color w:val="000000"/>
          <w:lang w:val="en"/>
        </w:rPr>
        <w:t xml:space="preserve"> </w:t>
      </w:r>
      <w:r w:rsidRPr="005B444C">
        <w:rPr>
          <w:rFonts w:cstheme="minorHAnsi"/>
          <w:bCs/>
          <w:color w:val="000000"/>
          <w:lang w:val="en"/>
        </w:rPr>
        <w:t>be multiple individuals who take on or share specific roles.  Regardless of who assumes</w:t>
      </w:r>
      <w:r w:rsidR="009716DC">
        <w:rPr>
          <w:rFonts w:cstheme="minorHAnsi"/>
          <w:bCs/>
          <w:color w:val="000000"/>
          <w:lang w:val="en"/>
        </w:rPr>
        <w:t xml:space="preserve"> each</w:t>
      </w:r>
      <w:r w:rsidRPr="005B444C">
        <w:rPr>
          <w:rFonts w:cstheme="minorHAnsi"/>
          <w:bCs/>
          <w:color w:val="000000"/>
          <w:lang w:val="en"/>
        </w:rPr>
        <w:t xml:space="preserve"> responsibility, it is imperative that </w:t>
      </w:r>
      <w:proofErr w:type="gramStart"/>
      <w:r w:rsidRPr="005B444C">
        <w:rPr>
          <w:rFonts w:cstheme="minorHAnsi"/>
          <w:bCs/>
          <w:color w:val="000000"/>
          <w:lang w:val="en"/>
        </w:rPr>
        <w:t>all of</w:t>
      </w:r>
      <w:proofErr w:type="gramEnd"/>
      <w:r w:rsidRPr="005B444C">
        <w:rPr>
          <w:rFonts w:cstheme="minorHAnsi"/>
          <w:bCs/>
          <w:color w:val="000000"/>
          <w:lang w:val="en"/>
        </w:rPr>
        <w:t xml:space="preserve"> the roles are covered by qualified individuals</w:t>
      </w:r>
      <w:r w:rsidR="008733DC">
        <w:rPr>
          <w:rFonts w:cstheme="minorHAnsi"/>
          <w:bCs/>
          <w:color w:val="000000"/>
          <w:lang w:val="en"/>
        </w:rPr>
        <w:t xml:space="preserve">, as defined in DHS 36.  </w:t>
      </w:r>
    </w:p>
    <w:p w14:paraId="6BFEDEB7" w14:textId="77777777" w:rsidR="005B444C" w:rsidRDefault="005B444C" w:rsidP="0055122B">
      <w:pPr>
        <w:spacing w:before="60" w:after="60"/>
        <w:rPr>
          <w:b/>
        </w:rPr>
      </w:pPr>
    </w:p>
    <w:p w14:paraId="2BB3013A" w14:textId="77777777" w:rsidR="00F158AC" w:rsidRPr="00F158AC" w:rsidRDefault="005B444C" w:rsidP="0055122B">
      <w:pPr>
        <w:spacing w:before="60" w:after="60"/>
        <w:rPr>
          <w:rFonts w:cstheme="minorHAnsi"/>
          <w:b/>
          <w:sz w:val="24"/>
          <w:u w:val="single"/>
        </w:rPr>
      </w:pPr>
      <w:r>
        <w:rPr>
          <w:rFonts w:cstheme="minorHAnsi"/>
          <w:b/>
          <w:sz w:val="24"/>
          <w:u w:val="single"/>
        </w:rPr>
        <w:t xml:space="preserve">CCS Mental Health and Substance Abuse Professionals </w:t>
      </w:r>
    </w:p>
    <w:p w14:paraId="0D42D388" w14:textId="77777777" w:rsidR="009716DC" w:rsidRDefault="009716DC" w:rsidP="00FB4BBD">
      <w:pPr>
        <w:spacing w:before="60" w:after="60"/>
        <w:ind w:firstLine="270"/>
        <w:rPr>
          <w:rFonts w:cstheme="minorHAnsi"/>
          <w:b/>
          <w:bCs/>
          <w:color w:val="000000"/>
          <w:lang w:val="en"/>
        </w:rPr>
      </w:pPr>
      <w:r>
        <w:rPr>
          <w:rFonts w:cstheme="minorHAnsi"/>
          <w:b/>
          <w:bCs/>
          <w:color w:val="000000"/>
          <w:lang w:val="en"/>
        </w:rPr>
        <w:t>A   Qualifications</w:t>
      </w:r>
    </w:p>
    <w:p w14:paraId="57B9CA7E" w14:textId="77777777" w:rsidR="009716DC" w:rsidRDefault="009716DC" w:rsidP="009716DC">
      <w:pPr>
        <w:spacing w:before="60" w:after="60"/>
        <w:ind w:left="720"/>
      </w:pPr>
      <w:r>
        <w:t>"Mental health professional" means a staff member who is qualified under s. DHS 36.10 (2) (g) 1. to 8. (SEE APPENDIX A)</w:t>
      </w:r>
    </w:p>
    <w:p w14:paraId="0D9A258F" w14:textId="77777777" w:rsidR="009716DC" w:rsidRDefault="009716DC" w:rsidP="009716DC">
      <w:pPr>
        <w:spacing w:before="60" w:after="60"/>
        <w:ind w:left="720"/>
      </w:pPr>
      <w:r>
        <w:t>"Substance abuse professional" means a person who meets the requirements of s. DHS 75.02 (84), a physician knowledgeable in addiction treatment, or a psychologist knowledgeable in psychopharmacology and addiction treatment.</w:t>
      </w:r>
    </w:p>
    <w:p w14:paraId="6D9F93FF" w14:textId="77777777" w:rsidR="009716DC" w:rsidRDefault="009716DC" w:rsidP="009716DC">
      <w:pPr>
        <w:spacing w:before="60" w:after="60"/>
        <w:ind w:left="720"/>
        <w:rPr>
          <w:rFonts w:cstheme="minorHAnsi"/>
          <w:b/>
          <w:bCs/>
          <w:color w:val="000000"/>
          <w:lang w:val="en"/>
        </w:rPr>
      </w:pPr>
    </w:p>
    <w:p w14:paraId="1DFD8E8E" w14:textId="77777777" w:rsidR="00FB4BBD" w:rsidRPr="00F158AC" w:rsidRDefault="009716DC" w:rsidP="00FB4BBD">
      <w:pPr>
        <w:spacing w:before="60" w:after="60"/>
        <w:ind w:firstLine="270"/>
        <w:rPr>
          <w:rFonts w:cstheme="minorHAnsi"/>
          <w:bCs/>
          <w:color w:val="000000"/>
          <w:lang w:val="en"/>
        </w:rPr>
      </w:pPr>
      <w:r>
        <w:rPr>
          <w:rFonts w:cstheme="minorHAnsi"/>
          <w:b/>
          <w:bCs/>
          <w:color w:val="000000"/>
          <w:lang w:val="en"/>
        </w:rPr>
        <w:t>B</w:t>
      </w:r>
      <w:r w:rsidR="00FB4BBD" w:rsidRPr="00F158AC">
        <w:rPr>
          <w:rFonts w:cstheme="minorHAnsi"/>
          <w:b/>
          <w:bCs/>
          <w:color w:val="000000"/>
          <w:lang w:val="en"/>
        </w:rPr>
        <w:t xml:space="preserve">.  Authorization of </w:t>
      </w:r>
      <w:r w:rsidR="00847504" w:rsidRPr="00F158AC">
        <w:rPr>
          <w:rFonts w:cstheme="minorHAnsi"/>
          <w:b/>
          <w:bCs/>
          <w:color w:val="000000"/>
          <w:lang w:val="en"/>
        </w:rPr>
        <w:t>services (</w:t>
      </w:r>
      <w:r w:rsidR="00FB4BBD" w:rsidRPr="00F158AC">
        <w:rPr>
          <w:rFonts w:cstheme="minorHAnsi"/>
          <w:bCs/>
          <w:color w:val="000000"/>
          <w:lang w:val="en"/>
        </w:rPr>
        <w:t>DHS 36.15)</w:t>
      </w:r>
    </w:p>
    <w:p w14:paraId="2352AD3D" w14:textId="77777777" w:rsidR="00FB4BBD" w:rsidRPr="00F158AC" w:rsidRDefault="00FB4BBD" w:rsidP="00FB4BBD">
      <w:pPr>
        <w:spacing w:before="60" w:after="60"/>
        <w:ind w:left="630"/>
        <w:rPr>
          <w:rFonts w:cstheme="minorHAnsi"/>
          <w:bCs/>
          <w:color w:val="000000"/>
          <w:lang w:val="en"/>
        </w:rPr>
      </w:pPr>
      <w:r w:rsidRPr="00F158AC">
        <w:rPr>
          <w:rFonts w:cstheme="minorHAnsi"/>
          <w:bCs/>
          <w:color w:val="000000"/>
          <w:lang w:val="en"/>
        </w:rPr>
        <w:t xml:space="preserve">(1) Before a service is provided to an applicant under s. DHS 36.13 (2) or 36.17, a mental health professional shall do </w:t>
      </w:r>
      <w:proofErr w:type="gramStart"/>
      <w:r w:rsidRPr="00F158AC">
        <w:rPr>
          <w:rFonts w:cstheme="minorHAnsi"/>
          <w:bCs/>
          <w:color w:val="000000"/>
          <w:lang w:val="en"/>
        </w:rPr>
        <w:t>all of</w:t>
      </w:r>
      <w:proofErr w:type="gramEnd"/>
      <w:r w:rsidRPr="00F158AC">
        <w:rPr>
          <w:rFonts w:cstheme="minorHAnsi"/>
          <w:bCs/>
          <w:color w:val="000000"/>
          <w:lang w:val="en"/>
        </w:rPr>
        <w:t xml:space="preserve"> the following: </w:t>
      </w:r>
    </w:p>
    <w:p w14:paraId="35CCB3DC" w14:textId="77777777" w:rsidR="00FB4BBD" w:rsidRPr="00F158AC" w:rsidRDefault="00FB4BBD" w:rsidP="00FB4BBD">
      <w:pPr>
        <w:spacing w:before="60" w:after="60"/>
        <w:ind w:left="810"/>
        <w:rPr>
          <w:rFonts w:cstheme="minorHAnsi"/>
          <w:bCs/>
          <w:color w:val="000000"/>
          <w:lang w:val="en"/>
        </w:rPr>
      </w:pPr>
      <w:r w:rsidRPr="00F158AC">
        <w:rPr>
          <w:rFonts w:cstheme="minorHAnsi"/>
          <w:bCs/>
          <w:color w:val="000000"/>
          <w:lang w:val="en"/>
        </w:rPr>
        <w:t xml:space="preserve">(a) Review and attest to the applicant's need for psychosocial rehabilitation services and medical and supportive activities to address the desired recovery goals. </w:t>
      </w:r>
    </w:p>
    <w:p w14:paraId="091CC954" w14:textId="77777777" w:rsidR="00FB4BBD" w:rsidRPr="00F158AC" w:rsidRDefault="00FB4BBD" w:rsidP="00FB4BBD">
      <w:pPr>
        <w:spacing w:before="60" w:after="60"/>
        <w:ind w:left="810"/>
        <w:rPr>
          <w:rFonts w:cstheme="minorHAnsi"/>
          <w:bCs/>
          <w:color w:val="000000"/>
          <w:lang w:val="en"/>
        </w:rPr>
      </w:pPr>
      <w:r w:rsidRPr="00F158AC">
        <w:rPr>
          <w:rFonts w:cstheme="minorHAnsi"/>
          <w:bCs/>
          <w:color w:val="000000"/>
          <w:lang w:val="en"/>
        </w:rPr>
        <w:t xml:space="preserve">(b) Assure that a statement authorizing the proposed psychosocial rehabilitation services under the standards set forth in par. (a) is provided and filed in the consumer service record. </w:t>
      </w:r>
    </w:p>
    <w:p w14:paraId="30645D27" w14:textId="77777777" w:rsidR="00FB4BBD" w:rsidRPr="00F158AC" w:rsidRDefault="00FB4BBD" w:rsidP="00FB4BBD">
      <w:pPr>
        <w:spacing w:before="60" w:after="60"/>
        <w:ind w:left="630"/>
        <w:rPr>
          <w:rFonts w:cstheme="minorHAnsi"/>
          <w:bCs/>
          <w:color w:val="000000"/>
          <w:lang w:val="en"/>
        </w:rPr>
      </w:pPr>
      <w:r w:rsidRPr="00F158AC">
        <w:rPr>
          <w:rFonts w:cstheme="minorHAnsi"/>
          <w:bCs/>
          <w:color w:val="000000"/>
          <w:lang w:val="en"/>
        </w:rPr>
        <w:t xml:space="preserve">(2) If the applicant has or may have a substance-use disorder, a substance abuse professional shall also sign the authorization for services. </w:t>
      </w:r>
    </w:p>
    <w:p w14:paraId="15567F81" w14:textId="77777777" w:rsidR="00FB4BBD" w:rsidRPr="00F158AC" w:rsidRDefault="00FB4BBD" w:rsidP="005B7BC2">
      <w:pPr>
        <w:spacing w:before="60" w:after="60"/>
        <w:ind w:firstLine="360"/>
        <w:rPr>
          <w:rFonts w:cstheme="minorHAnsi"/>
          <w:b/>
          <w:bCs/>
          <w:i/>
          <w:color w:val="000000"/>
          <w:lang w:val="en"/>
        </w:rPr>
      </w:pPr>
    </w:p>
    <w:p w14:paraId="326645A4" w14:textId="77777777" w:rsidR="005B7BC2" w:rsidRPr="00F158AC" w:rsidRDefault="00FB4BBD" w:rsidP="005B7BC2">
      <w:pPr>
        <w:spacing w:before="60" w:after="60"/>
        <w:ind w:firstLine="360"/>
        <w:rPr>
          <w:rFonts w:cstheme="minorHAnsi"/>
          <w:b/>
          <w:bCs/>
          <w:i/>
          <w:color w:val="000000"/>
          <w:lang w:val="en"/>
        </w:rPr>
      </w:pPr>
      <w:r w:rsidRPr="00F158AC">
        <w:rPr>
          <w:rFonts w:cstheme="minorHAnsi"/>
          <w:b/>
          <w:bCs/>
          <w:color w:val="000000"/>
          <w:lang w:val="en"/>
        </w:rPr>
        <w:t>B.  Membership on the Recovery Team</w:t>
      </w:r>
      <w:r w:rsidR="005B7BC2" w:rsidRPr="00F158AC">
        <w:rPr>
          <w:rFonts w:cstheme="minorHAnsi"/>
          <w:b/>
          <w:bCs/>
          <w:i/>
          <w:color w:val="000000"/>
          <w:lang w:val="en"/>
        </w:rPr>
        <w:t xml:space="preserve"> </w:t>
      </w:r>
      <w:r w:rsidRPr="00F158AC">
        <w:rPr>
          <w:rFonts w:cstheme="minorHAnsi"/>
          <w:bCs/>
          <w:color w:val="000000"/>
          <w:lang w:val="en"/>
        </w:rPr>
        <w:t>(DHS 36.16(7)(am))</w:t>
      </w:r>
    </w:p>
    <w:p w14:paraId="188A6CE3" w14:textId="77777777" w:rsidR="005B7BC2" w:rsidRPr="00F158AC" w:rsidRDefault="005B7BC2" w:rsidP="003055CF">
      <w:pPr>
        <w:spacing w:before="60" w:after="60"/>
        <w:ind w:left="360" w:firstLine="360"/>
        <w:rPr>
          <w:rFonts w:cstheme="minorHAnsi"/>
          <w:bCs/>
          <w:color w:val="000000"/>
          <w:lang w:val="en"/>
        </w:rPr>
      </w:pPr>
      <w:r w:rsidRPr="00F158AC">
        <w:rPr>
          <w:rFonts w:cstheme="minorHAnsi"/>
          <w:bCs/>
          <w:color w:val="000000"/>
          <w:lang w:val="en"/>
        </w:rPr>
        <w:t xml:space="preserve">The recovery team shall include </w:t>
      </w:r>
      <w:proofErr w:type="gramStart"/>
      <w:r w:rsidRPr="00F158AC">
        <w:rPr>
          <w:rFonts w:cstheme="minorHAnsi"/>
          <w:bCs/>
          <w:color w:val="000000"/>
          <w:lang w:val="en"/>
        </w:rPr>
        <w:t>all of</w:t>
      </w:r>
      <w:proofErr w:type="gramEnd"/>
      <w:r w:rsidRPr="00F158AC">
        <w:rPr>
          <w:rFonts w:cstheme="minorHAnsi"/>
          <w:bCs/>
          <w:color w:val="000000"/>
          <w:lang w:val="en"/>
        </w:rPr>
        <w:t xml:space="preserve"> the following: </w:t>
      </w:r>
    </w:p>
    <w:p w14:paraId="117FFECF" w14:textId="77777777" w:rsidR="005B7BC2" w:rsidRPr="00F158AC" w:rsidRDefault="005B7BC2" w:rsidP="005B7BC2">
      <w:pPr>
        <w:spacing w:before="60" w:after="60"/>
        <w:ind w:left="720"/>
        <w:rPr>
          <w:rFonts w:cstheme="minorHAnsi"/>
          <w:bCs/>
          <w:color w:val="000000"/>
          <w:lang w:val="en"/>
        </w:rPr>
      </w:pPr>
      <w:r w:rsidRPr="00F158AC">
        <w:rPr>
          <w:rFonts w:cstheme="minorHAnsi"/>
          <w:bCs/>
          <w:color w:val="000000"/>
          <w:lang w:val="en"/>
        </w:rPr>
        <w:t xml:space="preserve">1. The consumer. </w:t>
      </w:r>
    </w:p>
    <w:p w14:paraId="765F0378" w14:textId="77777777" w:rsidR="005B7BC2" w:rsidRPr="00F158AC" w:rsidRDefault="005B7BC2" w:rsidP="005B7BC2">
      <w:pPr>
        <w:spacing w:before="60" w:after="60"/>
        <w:ind w:left="720"/>
        <w:rPr>
          <w:rFonts w:cstheme="minorHAnsi"/>
          <w:bCs/>
          <w:color w:val="000000"/>
          <w:lang w:val="en"/>
        </w:rPr>
      </w:pPr>
      <w:r w:rsidRPr="00F158AC">
        <w:rPr>
          <w:rFonts w:cstheme="minorHAnsi"/>
          <w:bCs/>
          <w:color w:val="000000"/>
          <w:lang w:val="en"/>
        </w:rPr>
        <w:t xml:space="preserve">2. A service facilitator. </w:t>
      </w:r>
    </w:p>
    <w:p w14:paraId="3614FC3E" w14:textId="77777777" w:rsidR="005B7BC2" w:rsidRPr="00F158AC" w:rsidRDefault="005B7BC2" w:rsidP="005B7BC2">
      <w:pPr>
        <w:spacing w:before="60" w:after="60"/>
        <w:ind w:left="720"/>
        <w:rPr>
          <w:rFonts w:cstheme="minorHAnsi"/>
          <w:bCs/>
          <w:color w:val="000000"/>
          <w:lang w:val="en"/>
        </w:rPr>
      </w:pPr>
      <w:r w:rsidRPr="00F158AC">
        <w:rPr>
          <w:rFonts w:cstheme="minorHAnsi"/>
          <w:bCs/>
          <w:color w:val="000000"/>
          <w:lang w:val="en"/>
        </w:rPr>
        <w:t xml:space="preserve">3. </w:t>
      </w:r>
      <w:r w:rsidRPr="00F158AC">
        <w:rPr>
          <w:rFonts w:cstheme="minorHAnsi"/>
          <w:bCs/>
          <w:i/>
          <w:color w:val="000000"/>
          <w:lang w:val="en"/>
        </w:rPr>
        <w:t>A mental health professional or substance abuse professional</w:t>
      </w:r>
      <w:r w:rsidRPr="00F158AC">
        <w:rPr>
          <w:rFonts w:cstheme="minorHAnsi"/>
          <w:bCs/>
          <w:color w:val="000000"/>
          <w:lang w:val="en"/>
        </w:rPr>
        <w:t xml:space="preserve">. If the consumer has or is believed to have a co-occurring condition, the recovery team shall consult with an individual who has the qualifications of a mental health professional and substance abuse professional or shall include both a mental health professional and substance abuse professional or a person who has the qualifications of both a mental health professional and substance abuse professional on the recovery team. </w:t>
      </w:r>
    </w:p>
    <w:p w14:paraId="5E1DB4DB" w14:textId="77777777" w:rsidR="005B7BC2" w:rsidRPr="00F158AC" w:rsidRDefault="005B7BC2" w:rsidP="005B7BC2">
      <w:pPr>
        <w:spacing w:before="60" w:after="60"/>
        <w:ind w:left="720"/>
        <w:rPr>
          <w:rFonts w:cstheme="minorHAnsi"/>
          <w:bCs/>
          <w:color w:val="000000"/>
          <w:lang w:val="en"/>
        </w:rPr>
      </w:pPr>
      <w:r w:rsidRPr="00F158AC">
        <w:rPr>
          <w:rFonts w:cstheme="minorHAnsi"/>
          <w:bCs/>
          <w:color w:val="000000"/>
          <w:lang w:val="en"/>
        </w:rPr>
        <w:t xml:space="preserve">4. Service providers, family members, natural supports and advocates shall be included on the recovery team, with the consumer's consent, unless their participation is unobtainable or inappropriate. </w:t>
      </w:r>
    </w:p>
    <w:p w14:paraId="34B029B3" w14:textId="77777777" w:rsidR="005B7BC2" w:rsidRPr="00F158AC" w:rsidRDefault="005B7BC2" w:rsidP="005B7BC2">
      <w:pPr>
        <w:spacing w:before="60" w:after="60"/>
        <w:ind w:left="720"/>
        <w:rPr>
          <w:rFonts w:cstheme="minorHAnsi"/>
          <w:bCs/>
          <w:color w:val="000000"/>
          <w:lang w:val="en"/>
        </w:rPr>
      </w:pPr>
      <w:r w:rsidRPr="00F158AC">
        <w:rPr>
          <w:rFonts w:cstheme="minorHAnsi"/>
          <w:bCs/>
          <w:color w:val="000000"/>
          <w:lang w:val="en"/>
        </w:rPr>
        <w:t xml:space="preserve">5. If the consumer is a minor or is incompetent or incapacitated, a parent or legal representative of the consumer, as applicable, shall be included on the recovery team. </w:t>
      </w:r>
    </w:p>
    <w:p w14:paraId="653C8055" w14:textId="77777777" w:rsidR="005B7BC2" w:rsidRPr="00F158AC" w:rsidRDefault="005B7BC2" w:rsidP="005B7BC2">
      <w:pPr>
        <w:spacing w:before="60" w:after="60"/>
        <w:rPr>
          <w:rFonts w:cstheme="minorHAnsi"/>
          <w:bCs/>
          <w:color w:val="000000"/>
          <w:lang w:val="en"/>
        </w:rPr>
      </w:pPr>
    </w:p>
    <w:p w14:paraId="6F4B0A54" w14:textId="77777777" w:rsidR="00B663DE" w:rsidRDefault="00B663DE">
      <w:pPr>
        <w:spacing w:after="160" w:line="259" w:lineRule="auto"/>
        <w:rPr>
          <w:rFonts w:cstheme="minorHAnsi"/>
          <w:b/>
          <w:bCs/>
          <w:color w:val="000000"/>
          <w:lang w:val="en"/>
        </w:rPr>
      </w:pPr>
      <w:r>
        <w:rPr>
          <w:rFonts w:cstheme="minorHAnsi"/>
          <w:b/>
          <w:bCs/>
          <w:color w:val="000000"/>
          <w:lang w:val="en"/>
        </w:rPr>
        <w:br w:type="page"/>
      </w:r>
    </w:p>
    <w:p w14:paraId="5D142195" w14:textId="539AA8D0" w:rsidR="00FB4BBD" w:rsidRPr="00F158AC" w:rsidRDefault="00FB4BBD" w:rsidP="00FB4BBD">
      <w:pPr>
        <w:spacing w:before="60" w:after="60"/>
        <w:ind w:left="360"/>
        <w:rPr>
          <w:rFonts w:cstheme="minorHAnsi"/>
          <w:b/>
          <w:bCs/>
          <w:color w:val="000000"/>
          <w:lang w:val="en"/>
        </w:rPr>
      </w:pPr>
      <w:r w:rsidRPr="00F158AC">
        <w:rPr>
          <w:rFonts w:cstheme="minorHAnsi"/>
          <w:b/>
          <w:bCs/>
          <w:color w:val="000000"/>
          <w:lang w:val="en"/>
        </w:rPr>
        <w:lastRenderedPageBreak/>
        <w:t>C.  Participation in the Assessment Process and in Service Planning</w:t>
      </w:r>
    </w:p>
    <w:p w14:paraId="68592FC3" w14:textId="77777777" w:rsidR="005B7BC2" w:rsidRPr="00F158AC" w:rsidRDefault="005B7BC2" w:rsidP="00FB4BBD">
      <w:pPr>
        <w:spacing w:before="60" w:after="60"/>
        <w:ind w:left="720"/>
        <w:rPr>
          <w:rFonts w:cstheme="minorHAnsi"/>
          <w:bCs/>
          <w:color w:val="000000"/>
          <w:lang w:val="en"/>
        </w:rPr>
      </w:pPr>
      <w:r w:rsidRPr="00F158AC">
        <w:rPr>
          <w:rFonts w:cstheme="minorHAnsi"/>
          <w:bCs/>
          <w:color w:val="000000"/>
          <w:lang w:val="en"/>
        </w:rPr>
        <w:t xml:space="preserve">The recovery team shall participate in the assessment process and in service planning. The role of each team member shall be guided by the nature of team member's relationship to the consumer and the scope of the team member's practice. </w:t>
      </w:r>
      <w:r w:rsidR="00FB4BBD" w:rsidRPr="00F158AC">
        <w:rPr>
          <w:rFonts w:cstheme="minorHAnsi"/>
          <w:bCs/>
          <w:color w:val="000000"/>
          <w:lang w:val="en"/>
        </w:rPr>
        <w:t>DHS 36.16(7)(b)</w:t>
      </w:r>
    </w:p>
    <w:p w14:paraId="408A357D" w14:textId="77777777" w:rsidR="003055CF" w:rsidRPr="00F158AC" w:rsidRDefault="003055CF" w:rsidP="00F12354">
      <w:pPr>
        <w:pStyle w:val="ListParagraph"/>
        <w:numPr>
          <w:ilvl w:val="0"/>
          <w:numId w:val="3"/>
        </w:numPr>
        <w:spacing w:before="60" w:after="60"/>
        <w:rPr>
          <w:rFonts w:cstheme="minorHAnsi"/>
          <w:bCs/>
          <w:i/>
          <w:color w:val="000000"/>
          <w:lang w:val="en"/>
        </w:rPr>
      </w:pPr>
      <w:r w:rsidRPr="00F158AC">
        <w:rPr>
          <w:rFonts w:cstheme="minorHAnsi"/>
          <w:bCs/>
          <w:color w:val="000000"/>
          <w:lang w:val="en"/>
        </w:rPr>
        <w:t xml:space="preserve">Substance use diagnoses shall be established by a </w:t>
      </w:r>
      <w:r w:rsidRPr="00F158AC">
        <w:rPr>
          <w:rFonts w:cstheme="minorHAnsi"/>
          <w:bCs/>
          <w:i/>
          <w:color w:val="000000"/>
          <w:lang w:val="en"/>
        </w:rPr>
        <w:t>substance abuse professional</w:t>
      </w:r>
      <w:r w:rsidRPr="00F158AC">
        <w:rPr>
          <w:rFonts w:cstheme="minorHAnsi"/>
          <w:bCs/>
          <w:color w:val="000000"/>
          <w:lang w:val="en"/>
        </w:rPr>
        <w:t xml:space="preserve">. An assessment of the consumer's substance use, strengths and treatment needs also shall be conducted by a </w:t>
      </w:r>
      <w:r w:rsidRPr="00F158AC">
        <w:rPr>
          <w:rFonts w:cstheme="minorHAnsi"/>
          <w:bCs/>
          <w:i/>
          <w:color w:val="000000"/>
          <w:lang w:val="en"/>
        </w:rPr>
        <w:t>substance abuse professional</w:t>
      </w:r>
      <w:r w:rsidRPr="00F158AC">
        <w:rPr>
          <w:rFonts w:cstheme="minorHAnsi"/>
          <w:bCs/>
          <w:color w:val="000000"/>
          <w:lang w:val="en"/>
        </w:rPr>
        <w:t xml:space="preserve">. </w:t>
      </w:r>
      <w:r w:rsidRPr="00F158AC">
        <w:rPr>
          <w:rFonts w:cstheme="minorHAnsi"/>
          <w:bCs/>
          <w:i/>
          <w:color w:val="000000"/>
          <w:lang w:val="en"/>
        </w:rPr>
        <w:t>(DHS 36.16 (2)</w:t>
      </w:r>
      <w:r w:rsidRPr="00F158AC">
        <w:rPr>
          <w:rFonts w:cstheme="minorHAnsi"/>
          <w:bCs/>
          <w:color w:val="000000"/>
          <w:lang w:val="en"/>
        </w:rPr>
        <w:t>(c))</w:t>
      </w:r>
    </w:p>
    <w:p w14:paraId="1132DA99" w14:textId="77777777" w:rsidR="003055CF" w:rsidRPr="00F158AC" w:rsidRDefault="003055CF" w:rsidP="00F12354">
      <w:pPr>
        <w:pStyle w:val="ListParagraph"/>
        <w:numPr>
          <w:ilvl w:val="0"/>
          <w:numId w:val="3"/>
        </w:numPr>
        <w:spacing w:before="60" w:after="60"/>
        <w:rPr>
          <w:rFonts w:cstheme="minorHAnsi"/>
          <w:b/>
          <w:bCs/>
          <w:i/>
          <w:color w:val="000000"/>
          <w:lang w:val="en"/>
        </w:rPr>
      </w:pPr>
      <w:r w:rsidRPr="00F158AC">
        <w:rPr>
          <w:rFonts w:cstheme="minorHAnsi"/>
          <w:bCs/>
          <w:color w:val="000000"/>
          <w:lang w:val="en"/>
        </w:rPr>
        <w:t xml:space="preserve">The completed service plan shall be signed by the consumer, a </w:t>
      </w:r>
      <w:r w:rsidRPr="00F158AC">
        <w:rPr>
          <w:rFonts w:cstheme="minorHAnsi"/>
          <w:bCs/>
          <w:i/>
          <w:color w:val="000000"/>
          <w:lang w:val="en"/>
        </w:rPr>
        <w:t>mental health or substance abuse professional</w:t>
      </w:r>
      <w:r w:rsidRPr="00F158AC">
        <w:rPr>
          <w:rFonts w:cstheme="minorHAnsi"/>
          <w:bCs/>
          <w:color w:val="000000"/>
          <w:lang w:val="en"/>
        </w:rPr>
        <w:t xml:space="preserve"> and the service facilitator. DHS 36.17 (2m)(c)</w:t>
      </w:r>
    </w:p>
    <w:p w14:paraId="66F8DF6B" w14:textId="77777777" w:rsidR="005B7BC2" w:rsidRPr="00F158AC" w:rsidRDefault="005B7BC2" w:rsidP="005B7BC2">
      <w:pPr>
        <w:spacing w:before="60" w:after="60"/>
        <w:ind w:left="720"/>
        <w:rPr>
          <w:rFonts w:cstheme="minorHAnsi"/>
          <w:bCs/>
          <w:color w:val="000000"/>
          <w:lang w:val="en"/>
        </w:rPr>
      </w:pPr>
      <w:r w:rsidRPr="00F158AC">
        <w:rPr>
          <w:rFonts w:cstheme="minorHAnsi"/>
          <w:bCs/>
          <w:color w:val="000000"/>
          <w:lang w:val="en"/>
        </w:rPr>
        <w:t xml:space="preserve">Team members shall provide information, evaluate input from various sources, and make collaborative recommendations regarding outcomes, psychosocial rehabilitation services and supportive activities. This partnership shall be built upon the cultural norms of the consumer. </w:t>
      </w:r>
    </w:p>
    <w:p w14:paraId="74A002C8" w14:textId="77777777" w:rsidR="00FB4BBD" w:rsidRPr="00F158AC" w:rsidRDefault="00FB4BBD" w:rsidP="005B7BC2">
      <w:pPr>
        <w:spacing w:before="60" w:after="60"/>
        <w:ind w:left="720"/>
        <w:rPr>
          <w:rFonts w:cstheme="minorHAnsi"/>
          <w:bCs/>
          <w:color w:val="000000"/>
          <w:lang w:val="en"/>
        </w:rPr>
      </w:pPr>
    </w:p>
    <w:p w14:paraId="3997969C" w14:textId="77777777" w:rsidR="0055122B" w:rsidRPr="00F158AC" w:rsidRDefault="00FB4BBD" w:rsidP="00FB4BBD">
      <w:pPr>
        <w:spacing w:before="60" w:after="60"/>
        <w:ind w:left="270"/>
        <w:rPr>
          <w:rFonts w:cstheme="minorHAnsi"/>
          <w:b/>
          <w:bCs/>
          <w:color w:val="000000"/>
          <w:lang w:val="en"/>
        </w:rPr>
      </w:pPr>
      <w:r w:rsidRPr="00F158AC">
        <w:rPr>
          <w:rFonts w:cstheme="minorHAnsi"/>
          <w:b/>
          <w:bCs/>
          <w:color w:val="000000"/>
          <w:lang w:val="en"/>
        </w:rPr>
        <w:t>D.  Participation in Discharge Planning</w:t>
      </w:r>
    </w:p>
    <w:p w14:paraId="0779C481" w14:textId="77777777" w:rsidR="0055122B" w:rsidRPr="00F158AC" w:rsidRDefault="0055122B" w:rsidP="00FB4BBD">
      <w:pPr>
        <w:spacing w:before="60" w:after="60"/>
        <w:ind w:left="630"/>
        <w:rPr>
          <w:rFonts w:cstheme="minorHAnsi"/>
          <w:bCs/>
          <w:color w:val="000000"/>
          <w:lang w:val="en"/>
        </w:rPr>
      </w:pPr>
      <w:r w:rsidRPr="00F158AC">
        <w:rPr>
          <w:rFonts w:cstheme="minorHAnsi"/>
          <w:bCs/>
          <w:color w:val="000000"/>
          <w:lang w:val="en"/>
        </w:rPr>
        <w:t xml:space="preserve">(b) The CCS shall develop a written discharge summary for each consumer discharged from psychosocial rehabilitation services. The discharge summary shall include </w:t>
      </w:r>
      <w:proofErr w:type="gramStart"/>
      <w:r w:rsidRPr="00F158AC">
        <w:rPr>
          <w:rFonts w:cstheme="minorHAnsi"/>
          <w:bCs/>
          <w:color w:val="000000"/>
          <w:lang w:val="en"/>
        </w:rPr>
        <w:t>all of</w:t>
      </w:r>
      <w:proofErr w:type="gramEnd"/>
      <w:r w:rsidRPr="00F158AC">
        <w:rPr>
          <w:rFonts w:cstheme="minorHAnsi"/>
          <w:bCs/>
          <w:color w:val="000000"/>
          <w:lang w:val="en"/>
        </w:rPr>
        <w:t xml:space="preserve"> the following: </w:t>
      </w:r>
    </w:p>
    <w:p w14:paraId="65743691" w14:textId="77777777" w:rsidR="0055122B" w:rsidRPr="00F158AC" w:rsidRDefault="0055122B" w:rsidP="0055122B">
      <w:pPr>
        <w:spacing w:before="60" w:after="60"/>
        <w:ind w:left="720"/>
        <w:rPr>
          <w:rFonts w:cstheme="minorHAnsi"/>
          <w:bCs/>
          <w:color w:val="000000"/>
          <w:lang w:val="en"/>
        </w:rPr>
      </w:pPr>
      <w:r w:rsidRPr="00F158AC">
        <w:rPr>
          <w:rFonts w:cstheme="minorHAnsi"/>
          <w:bCs/>
          <w:color w:val="000000"/>
          <w:lang w:val="en"/>
        </w:rPr>
        <w:t xml:space="preserve">1. The reasons for discharge. </w:t>
      </w:r>
    </w:p>
    <w:p w14:paraId="365E513C" w14:textId="77777777" w:rsidR="0055122B" w:rsidRPr="00F158AC" w:rsidRDefault="0055122B" w:rsidP="0055122B">
      <w:pPr>
        <w:spacing w:before="60" w:after="60"/>
        <w:ind w:left="720"/>
        <w:rPr>
          <w:rFonts w:cstheme="minorHAnsi"/>
          <w:bCs/>
          <w:color w:val="000000"/>
          <w:lang w:val="en"/>
        </w:rPr>
      </w:pPr>
      <w:r w:rsidRPr="00F158AC">
        <w:rPr>
          <w:rFonts w:cstheme="minorHAnsi"/>
          <w:bCs/>
          <w:color w:val="000000"/>
          <w:lang w:val="en"/>
        </w:rPr>
        <w:t xml:space="preserve">2. The consumer's status and condition at discharge including the consumer's progress toward the outcomes specified in the service plan. </w:t>
      </w:r>
    </w:p>
    <w:p w14:paraId="5B5F4E9A" w14:textId="77777777" w:rsidR="0055122B" w:rsidRPr="00F158AC" w:rsidRDefault="0055122B" w:rsidP="0055122B">
      <w:pPr>
        <w:spacing w:before="60" w:after="60"/>
        <w:ind w:left="720"/>
        <w:rPr>
          <w:rFonts w:cstheme="minorHAnsi"/>
          <w:bCs/>
          <w:color w:val="000000"/>
          <w:lang w:val="en"/>
        </w:rPr>
      </w:pPr>
      <w:r w:rsidRPr="00F158AC">
        <w:rPr>
          <w:rFonts w:cstheme="minorHAnsi"/>
          <w:bCs/>
          <w:color w:val="000000"/>
          <w:lang w:val="en"/>
        </w:rPr>
        <w:t xml:space="preserve">3. Documentation of the circumstances, as determined by the consumer and recovery team, that would suggest a renewed need for psychosocial rehabilitation services. </w:t>
      </w:r>
    </w:p>
    <w:p w14:paraId="725741AF" w14:textId="77777777" w:rsidR="0055122B" w:rsidRPr="00F158AC" w:rsidRDefault="0055122B" w:rsidP="0055122B">
      <w:pPr>
        <w:spacing w:before="60" w:after="60"/>
        <w:ind w:left="720"/>
        <w:rPr>
          <w:rFonts w:cstheme="minorHAnsi"/>
          <w:bCs/>
          <w:color w:val="000000"/>
          <w:lang w:val="en"/>
        </w:rPr>
      </w:pPr>
      <w:r w:rsidRPr="00F158AC">
        <w:rPr>
          <w:rFonts w:cstheme="minorHAnsi"/>
          <w:bCs/>
          <w:color w:val="000000"/>
          <w:lang w:val="en"/>
        </w:rPr>
        <w:t xml:space="preserve">4. For a planned discharge, the signature of the consumer, the service facilitator, and mental health professional or substance abuse professional. With the consumer's consent, this summary shall be shared with providers who will be providing subsequent services. </w:t>
      </w:r>
    </w:p>
    <w:p w14:paraId="187FCB51" w14:textId="77777777" w:rsidR="005B444C" w:rsidRDefault="005B444C" w:rsidP="00F158AC">
      <w:pPr>
        <w:spacing w:before="60" w:after="60"/>
        <w:rPr>
          <w:rFonts w:cstheme="minorHAnsi"/>
          <w:b/>
          <w:bCs/>
          <w:color w:val="000000"/>
          <w:sz w:val="24"/>
          <w:u w:val="single"/>
          <w:lang w:val="en"/>
        </w:rPr>
      </w:pPr>
    </w:p>
    <w:p w14:paraId="79A795E6" w14:textId="77777777" w:rsidR="008733DC" w:rsidRDefault="008733DC" w:rsidP="00F158AC">
      <w:pPr>
        <w:spacing w:before="60" w:after="60"/>
        <w:rPr>
          <w:rFonts w:cstheme="minorHAnsi"/>
          <w:b/>
          <w:bCs/>
          <w:color w:val="000000"/>
          <w:sz w:val="24"/>
          <w:u w:val="single"/>
          <w:lang w:val="en"/>
        </w:rPr>
      </w:pPr>
      <w:r>
        <w:rPr>
          <w:rFonts w:cstheme="minorHAnsi"/>
          <w:b/>
          <w:bCs/>
          <w:color w:val="000000"/>
          <w:sz w:val="24"/>
          <w:u w:val="single"/>
          <w:lang w:val="en"/>
        </w:rPr>
        <w:t>The CCS Service Director</w:t>
      </w:r>
    </w:p>
    <w:p w14:paraId="2D2E9097" w14:textId="77777777" w:rsidR="009716DC" w:rsidRDefault="009716DC" w:rsidP="009716DC">
      <w:pPr>
        <w:spacing w:before="60" w:after="60"/>
        <w:ind w:left="270"/>
        <w:rPr>
          <w:rFonts w:cs="Times"/>
          <w:bCs/>
          <w:color w:val="000000"/>
          <w:lang w:val="en"/>
        </w:rPr>
      </w:pPr>
      <w:r>
        <w:rPr>
          <w:rFonts w:cs="Times"/>
          <w:bCs/>
          <w:color w:val="000000"/>
          <w:lang w:val="en"/>
        </w:rPr>
        <w:t>The “</w:t>
      </w:r>
      <w:r w:rsidR="008733DC" w:rsidRPr="006245CE">
        <w:rPr>
          <w:rFonts w:cs="Times"/>
          <w:bCs/>
          <w:color w:val="000000"/>
          <w:lang w:val="en"/>
        </w:rPr>
        <w:t>Service dire</w:t>
      </w:r>
      <w:r>
        <w:rPr>
          <w:rFonts w:cs="Times"/>
          <w:bCs/>
          <w:color w:val="000000"/>
          <w:lang w:val="en"/>
        </w:rPr>
        <w:t xml:space="preserve">ctor” is a </w:t>
      </w:r>
      <w:r w:rsidR="008733DC" w:rsidRPr="006245CE">
        <w:rPr>
          <w:rFonts w:cs="Times"/>
          <w:bCs/>
          <w:color w:val="000000"/>
          <w:lang w:val="en"/>
        </w:rPr>
        <w:t xml:space="preserve">staff member designated to perform these functions shall have the qualifications listed under par. (g) 1. to 8. </w:t>
      </w:r>
      <w:r>
        <w:rPr>
          <w:rFonts w:cs="Times"/>
          <w:bCs/>
          <w:color w:val="000000"/>
          <w:lang w:val="en"/>
        </w:rPr>
        <w:t>(SEE APPENDIX A)</w:t>
      </w:r>
    </w:p>
    <w:p w14:paraId="6E6DCA64" w14:textId="77777777" w:rsidR="008733DC" w:rsidRDefault="009716DC" w:rsidP="009716DC">
      <w:pPr>
        <w:spacing w:before="60" w:after="60"/>
        <w:ind w:left="270"/>
        <w:rPr>
          <w:rFonts w:cs="Times"/>
          <w:bCs/>
          <w:color w:val="000000"/>
          <w:lang w:val="en"/>
        </w:rPr>
      </w:pPr>
      <w:r>
        <w:rPr>
          <w:rFonts w:cs="Times"/>
          <w:bCs/>
          <w:color w:val="000000"/>
          <w:lang w:val="en"/>
        </w:rPr>
        <w:t>R</w:t>
      </w:r>
      <w:r w:rsidR="008733DC" w:rsidRPr="006245CE">
        <w:rPr>
          <w:rFonts w:cs="Times"/>
          <w:bCs/>
          <w:color w:val="000000"/>
          <w:lang w:val="en"/>
        </w:rPr>
        <w:t xml:space="preserve">esponsibilities shall include responsibility for the quality of the services provided to consumers and day-to day consultation to CCS staff. </w:t>
      </w:r>
    </w:p>
    <w:p w14:paraId="04FA60DB" w14:textId="77777777" w:rsidR="009716DC" w:rsidRDefault="009716DC" w:rsidP="009716DC">
      <w:pPr>
        <w:spacing w:before="60" w:after="60"/>
        <w:rPr>
          <w:rFonts w:cs="Times"/>
          <w:bCs/>
          <w:color w:val="000000"/>
          <w:lang w:val="en"/>
        </w:rPr>
      </w:pPr>
    </w:p>
    <w:p w14:paraId="14627539" w14:textId="77777777" w:rsidR="009716DC" w:rsidRPr="009716DC" w:rsidRDefault="009716DC" w:rsidP="009716DC">
      <w:pPr>
        <w:spacing w:before="60" w:after="60"/>
        <w:rPr>
          <w:rFonts w:cs="Times"/>
          <w:b/>
          <w:bCs/>
          <w:color w:val="000000"/>
          <w:sz w:val="24"/>
          <w:u w:val="single"/>
          <w:lang w:val="en"/>
        </w:rPr>
      </w:pPr>
      <w:r w:rsidRPr="009716DC">
        <w:rPr>
          <w:rFonts w:cs="Times"/>
          <w:b/>
          <w:bCs/>
          <w:color w:val="000000"/>
          <w:sz w:val="24"/>
          <w:u w:val="single"/>
          <w:lang w:val="en"/>
        </w:rPr>
        <w:t>The CCS Administrator</w:t>
      </w:r>
    </w:p>
    <w:p w14:paraId="2037C002" w14:textId="77777777" w:rsidR="009716DC" w:rsidRDefault="009716DC" w:rsidP="009716DC">
      <w:pPr>
        <w:spacing w:before="60" w:after="60"/>
        <w:ind w:left="270"/>
        <w:rPr>
          <w:rFonts w:cs="Times"/>
          <w:bCs/>
          <w:color w:val="000000"/>
          <w:lang w:val="en"/>
        </w:rPr>
      </w:pPr>
      <w:r>
        <w:rPr>
          <w:rFonts w:cs="Times"/>
          <w:bCs/>
          <w:color w:val="000000"/>
          <w:lang w:val="en"/>
        </w:rPr>
        <w:t xml:space="preserve">The CCS </w:t>
      </w:r>
      <w:r w:rsidRPr="006245CE">
        <w:rPr>
          <w:rFonts w:cs="Times"/>
          <w:bCs/>
          <w:color w:val="000000"/>
          <w:lang w:val="en"/>
        </w:rPr>
        <w:t xml:space="preserve">Administrator </w:t>
      </w:r>
      <w:r>
        <w:rPr>
          <w:rFonts w:cs="Times"/>
          <w:bCs/>
          <w:color w:val="000000"/>
          <w:lang w:val="en"/>
        </w:rPr>
        <w:t xml:space="preserve">is a staff member who </w:t>
      </w:r>
      <w:r w:rsidRPr="006245CE">
        <w:rPr>
          <w:rFonts w:cs="Times"/>
          <w:bCs/>
          <w:color w:val="000000"/>
          <w:lang w:val="en"/>
        </w:rPr>
        <w:t xml:space="preserve">shall have the qualifications listed under par. (g) 1. to 14. </w:t>
      </w:r>
      <w:r>
        <w:rPr>
          <w:rFonts w:cs="Times"/>
          <w:bCs/>
          <w:color w:val="000000"/>
          <w:lang w:val="en"/>
        </w:rPr>
        <w:t>(SEE APPENDIX A)</w:t>
      </w:r>
    </w:p>
    <w:p w14:paraId="15CDDE54" w14:textId="77777777" w:rsidR="009716DC" w:rsidRPr="006245CE" w:rsidRDefault="009716DC" w:rsidP="009716DC">
      <w:pPr>
        <w:spacing w:before="60" w:after="60"/>
        <w:ind w:left="270"/>
        <w:rPr>
          <w:rFonts w:cs="Times"/>
          <w:bCs/>
          <w:color w:val="000000"/>
          <w:lang w:val="en"/>
        </w:rPr>
      </w:pPr>
      <w:r>
        <w:rPr>
          <w:rFonts w:cs="Times"/>
          <w:bCs/>
          <w:color w:val="000000"/>
          <w:lang w:val="en"/>
        </w:rPr>
        <w:t>Responsibilities</w:t>
      </w:r>
      <w:r w:rsidRPr="006245CE">
        <w:rPr>
          <w:rFonts w:cs="Times"/>
          <w:bCs/>
          <w:color w:val="000000"/>
          <w:lang w:val="en"/>
        </w:rPr>
        <w:t xml:space="preserve"> shall include overall responsibility for the CCS, including compliance with this chapter and other applicable state and federal regulations and developing and implementing policies and procedures. </w:t>
      </w:r>
    </w:p>
    <w:p w14:paraId="15D6E894" w14:textId="77777777" w:rsidR="008733DC" w:rsidRPr="008733DC" w:rsidRDefault="008733DC" w:rsidP="00F158AC">
      <w:pPr>
        <w:spacing w:before="60" w:after="60"/>
        <w:rPr>
          <w:rFonts w:cstheme="minorHAnsi"/>
          <w:bCs/>
          <w:color w:val="000000"/>
          <w:sz w:val="24"/>
          <w:lang w:val="en"/>
        </w:rPr>
      </w:pPr>
    </w:p>
    <w:p w14:paraId="7CDD93A2" w14:textId="77777777" w:rsidR="00B663DE" w:rsidRDefault="00B663DE">
      <w:pPr>
        <w:spacing w:after="160" w:line="259" w:lineRule="auto"/>
        <w:rPr>
          <w:rFonts w:cstheme="minorHAnsi"/>
          <w:b/>
          <w:sz w:val="28"/>
        </w:rPr>
      </w:pPr>
      <w:r>
        <w:rPr>
          <w:rFonts w:cstheme="minorHAnsi"/>
          <w:b/>
          <w:sz w:val="28"/>
        </w:rPr>
        <w:br w:type="page"/>
      </w:r>
    </w:p>
    <w:p w14:paraId="6F975796" w14:textId="7040B145" w:rsidR="007E148B" w:rsidRPr="00D401D2" w:rsidRDefault="009716DC" w:rsidP="00D401D2">
      <w:pPr>
        <w:spacing w:before="60" w:after="60"/>
        <w:rPr>
          <w:rFonts w:cstheme="minorHAnsi"/>
          <w:b/>
          <w:sz w:val="28"/>
        </w:rPr>
      </w:pPr>
      <w:r w:rsidRPr="00D401D2">
        <w:rPr>
          <w:rFonts w:cstheme="minorHAnsi"/>
          <w:b/>
          <w:sz w:val="28"/>
        </w:rPr>
        <w:lastRenderedPageBreak/>
        <w:t>APPENDIX A</w:t>
      </w:r>
      <w:r w:rsidR="00D401D2" w:rsidRPr="00D401D2">
        <w:rPr>
          <w:rFonts w:cstheme="minorHAnsi"/>
          <w:b/>
          <w:sz w:val="28"/>
        </w:rPr>
        <w:t>: CCS Staff Qualifications</w:t>
      </w:r>
    </w:p>
    <w:p w14:paraId="1C07F8A0" w14:textId="77777777" w:rsidR="00D401D2" w:rsidRDefault="00D401D2" w:rsidP="00D401D2">
      <w:pPr>
        <w:spacing w:before="60" w:after="60"/>
        <w:rPr>
          <w:rFonts w:cs="Times"/>
          <w:bCs/>
          <w:color w:val="000000"/>
          <w:lang w:val="en"/>
        </w:rPr>
      </w:pPr>
    </w:p>
    <w:p w14:paraId="78D9D196" w14:textId="77777777" w:rsidR="00D401D2" w:rsidRPr="006245CE" w:rsidRDefault="00D401D2" w:rsidP="00D401D2">
      <w:pPr>
        <w:spacing w:before="60" w:after="60"/>
        <w:rPr>
          <w:rFonts w:cs="Times"/>
          <w:bCs/>
          <w:color w:val="000000"/>
          <w:lang w:val="en"/>
        </w:rPr>
      </w:pPr>
      <w:r>
        <w:rPr>
          <w:rFonts w:cs="Times"/>
          <w:bCs/>
          <w:color w:val="000000"/>
          <w:lang w:val="en"/>
        </w:rPr>
        <w:t>DHS 36.10(2)</w:t>
      </w:r>
      <w:r w:rsidRPr="006245CE">
        <w:rPr>
          <w:rFonts w:cs="Times"/>
          <w:bCs/>
          <w:color w:val="000000"/>
          <w:lang w:val="en"/>
        </w:rPr>
        <w:t xml:space="preserve">(g) Minimum qualifications. Each staff member shall have the interpersonal skills training and experience needed to perform the staff member's assigned functions and each staff member who provides psychosocial rehabilitation services shall meet the following minimum qualifications: </w:t>
      </w:r>
    </w:p>
    <w:p w14:paraId="574A61ED"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 Psychiatrists shall be physicians licensed under </w:t>
      </w:r>
      <w:proofErr w:type="spellStart"/>
      <w:r w:rsidRPr="006245CE">
        <w:rPr>
          <w:rFonts w:cs="Times"/>
          <w:bCs/>
          <w:color w:val="000000"/>
          <w:lang w:val="en"/>
        </w:rPr>
        <w:t>ch.</w:t>
      </w:r>
      <w:proofErr w:type="spellEnd"/>
      <w:r w:rsidRPr="006245CE">
        <w:rPr>
          <w:rFonts w:cs="Times"/>
          <w:bCs/>
          <w:color w:val="000000"/>
          <w:lang w:val="en"/>
        </w:rPr>
        <w:t xml:space="preserve"> 448, Stats., to practice medicine and surgery and shall have completed 3 years of residency training in psychiatry, child or adolescent psychiatry, or geriatric psychiatry in a program approved by the accreditation council for graduate medical education and be either board–certified or eligible for certification by the American board of psychiatry and neurology. </w:t>
      </w:r>
    </w:p>
    <w:p w14:paraId="5B9B9371"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2. Physicians shall be persons licensed under </w:t>
      </w:r>
      <w:proofErr w:type="spellStart"/>
      <w:r w:rsidRPr="006245CE">
        <w:rPr>
          <w:rFonts w:cs="Times"/>
          <w:bCs/>
          <w:color w:val="000000"/>
          <w:lang w:val="en"/>
        </w:rPr>
        <w:t>ch.</w:t>
      </w:r>
      <w:proofErr w:type="spellEnd"/>
      <w:r w:rsidRPr="006245CE">
        <w:rPr>
          <w:rFonts w:cs="Times"/>
          <w:bCs/>
          <w:color w:val="000000"/>
          <w:lang w:val="en"/>
        </w:rPr>
        <w:t xml:space="preserve"> 448, Stats., to practice medicine and surgery who have knowledge and experience related to mental disorders of adults or children; or, who are certified in addiction medicine by the American society of addiction medicine, certified in addiction psychiatry by the American board of psychiatry and neurology or otherwise knowledgeable in the practice of addiction medicine. </w:t>
      </w:r>
    </w:p>
    <w:p w14:paraId="7A7447CA"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3. Psychiatric residents shall hold a doctoral degree in medicine as a medical doctor or doctor of osteopathy and shall have successfully completed 1500 hours of supervised clinical experience as documented by the program director of a psychiatric residency program accredited by the accreditation council for graduate medical education. </w:t>
      </w:r>
    </w:p>
    <w:p w14:paraId="59F3063E"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4. Psychologists shall be licensed under </w:t>
      </w:r>
      <w:proofErr w:type="spellStart"/>
      <w:r w:rsidRPr="006245CE">
        <w:rPr>
          <w:rFonts w:cs="Times"/>
          <w:bCs/>
          <w:color w:val="000000"/>
          <w:lang w:val="en"/>
        </w:rPr>
        <w:t>ch.</w:t>
      </w:r>
      <w:proofErr w:type="spellEnd"/>
      <w:r w:rsidRPr="006245CE">
        <w:rPr>
          <w:rFonts w:cs="Times"/>
          <w:bCs/>
          <w:color w:val="000000"/>
          <w:lang w:val="en"/>
        </w:rPr>
        <w:t xml:space="preserve"> 455, Stats., and shall be listed or meet the requirements for listing with the national register of health service providers in psychology or have a minimum of one year of supervised post–doctoral clinical experience related directly to the assessment and treatment of individuals with mental disorders or substance-use disorders. </w:t>
      </w:r>
    </w:p>
    <w:p w14:paraId="5B436E16"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5. Licensed independent clinical social workers shall meet the qualifications established in </w:t>
      </w:r>
      <w:proofErr w:type="spellStart"/>
      <w:r w:rsidRPr="006245CE">
        <w:rPr>
          <w:rFonts w:cs="Times"/>
          <w:bCs/>
          <w:color w:val="000000"/>
          <w:lang w:val="en"/>
        </w:rPr>
        <w:t>ch.</w:t>
      </w:r>
      <w:proofErr w:type="spellEnd"/>
      <w:r w:rsidRPr="006245CE">
        <w:rPr>
          <w:rFonts w:cs="Times"/>
          <w:bCs/>
          <w:color w:val="000000"/>
          <w:lang w:val="en"/>
        </w:rPr>
        <w:t xml:space="preserve"> 457, Stats., and be licensed by the examining board of social workers, marriage and family therapists and professional counselors with 3000 hours of supervised clinical experience where the majority of clients are children or adults with mental disorders or substance-use disorders. </w:t>
      </w:r>
    </w:p>
    <w:p w14:paraId="44E31B9B"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6. Professional counselors and marriage and family therapists shall meet the qualifications required established in </w:t>
      </w:r>
      <w:proofErr w:type="spellStart"/>
      <w:r w:rsidRPr="006245CE">
        <w:rPr>
          <w:rFonts w:cs="Times"/>
          <w:bCs/>
          <w:color w:val="000000"/>
          <w:lang w:val="en"/>
        </w:rPr>
        <w:t>ch.</w:t>
      </w:r>
      <w:proofErr w:type="spellEnd"/>
      <w:r w:rsidRPr="006245CE">
        <w:rPr>
          <w:rFonts w:cs="Times"/>
          <w:bCs/>
          <w:color w:val="000000"/>
          <w:lang w:val="en"/>
        </w:rPr>
        <w:t xml:space="preserve"> 457, Stats., and be licensed by the examining board of social workers, marriage and family therapists and professional counselors with 3000 hours of supervised clinical experience where the majority of clients are children or adults with mental disorders or substance-use disorders. </w:t>
      </w:r>
    </w:p>
    <w:p w14:paraId="57A6EC70"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7. Adult psychiatric and mental health nurse practitioners, family psychiatric and mental health nurse practitioners or clinical specialists in adult psychiatric and mental health nursing shall be board certified by the American Nurses Credentialing Center, hold a current license as a registered nurse under </w:t>
      </w:r>
      <w:proofErr w:type="spellStart"/>
      <w:r w:rsidRPr="006245CE">
        <w:rPr>
          <w:rFonts w:cs="Times"/>
          <w:bCs/>
          <w:color w:val="000000"/>
          <w:lang w:val="en"/>
        </w:rPr>
        <w:t>ch.</w:t>
      </w:r>
      <w:proofErr w:type="spellEnd"/>
      <w:r w:rsidRPr="006245CE">
        <w:rPr>
          <w:rFonts w:cs="Times"/>
          <w:bCs/>
          <w:color w:val="000000"/>
          <w:lang w:val="en"/>
        </w:rPr>
        <w:t xml:space="preserve"> 441, Stats., have completed 3000 hours of supervised clinical experience; hold a master's degree from a national league for nursing accredited graduate school of nursing; have the ability to apply theoretical principles of advanced practice psychiatric mental health nursing practice consistent with American Nurses Association scope and standards for advanced psychiatric nursing practice in mental health nursing from a graduate school of nursing accredited by the national league for nursing. </w:t>
      </w:r>
    </w:p>
    <w:p w14:paraId="39C96A71"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8. </w:t>
      </w:r>
    </w:p>
    <w:p w14:paraId="7F053E26" w14:textId="77777777" w:rsidR="00D401D2" w:rsidRPr="006245CE" w:rsidRDefault="00D401D2" w:rsidP="00D401D2">
      <w:pPr>
        <w:spacing w:before="60" w:after="60"/>
        <w:ind w:left="720"/>
        <w:rPr>
          <w:rFonts w:cs="Times"/>
          <w:bCs/>
          <w:color w:val="000000"/>
          <w:lang w:val="en"/>
        </w:rPr>
      </w:pPr>
      <w:r w:rsidRPr="006245CE">
        <w:rPr>
          <w:rFonts w:cs="Times"/>
          <w:bCs/>
          <w:color w:val="000000"/>
          <w:lang w:val="en"/>
        </w:rPr>
        <w:t xml:space="preserve">a. Advanced practice nurse prescribers shall be adult psychiatric and mental health nurse practitioners, family psychiatric and mental health nurse practitioners or clinical specialists in adult psychiatric and mental health nursing who are board certified by the American Nurses Credentialing Center; hold a current license as a registered nurse under </w:t>
      </w:r>
      <w:proofErr w:type="spellStart"/>
      <w:r w:rsidRPr="006245CE">
        <w:rPr>
          <w:rFonts w:cs="Times"/>
          <w:bCs/>
          <w:color w:val="000000"/>
          <w:lang w:val="en"/>
        </w:rPr>
        <w:t>ch.</w:t>
      </w:r>
      <w:proofErr w:type="spellEnd"/>
      <w:r w:rsidRPr="006245CE">
        <w:rPr>
          <w:rFonts w:cs="Times"/>
          <w:bCs/>
          <w:color w:val="000000"/>
          <w:lang w:val="en"/>
        </w:rPr>
        <w:t xml:space="preserve"> 441, Stats.; have completed1500 hours of supervised clinical experience in a mental health environment; have completed 650 hours of supervised prescribing experience with clients with mental illness and the ability to apply relevant theoretical principles of advance psychiatric or mental health nursing practice; and hold a master's degree in mental health nursing from a graduate school of nursing from an approved college or university. </w:t>
      </w:r>
    </w:p>
    <w:p w14:paraId="072E347D" w14:textId="77777777" w:rsidR="00D401D2" w:rsidRPr="006245CE" w:rsidRDefault="00D401D2" w:rsidP="00D401D2">
      <w:pPr>
        <w:spacing w:before="60" w:after="60"/>
        <w:ind w:left="720"/>
        <w:rPr>
          <w:rFonts w:cs="Times"/>
          <w:bCs/>
          <w:color w:val="000000"/>
          <w:lang w:val="en"/>
        </w:rPr>
      </w:pPr>
      <w:r w:rsidRPr="006245CE">
        <w:rPr>
          <w:rFonts w:cs="Times"/>
          <w:bCs/>
          <w:color w:val="000000"/>
          <w:lang w:val="en"/>
        </w:rPr>
        <w:lastRenderedPageBreak/>
        <w:t xml:space="preserve">b. Advanced practice nurses are not qualified to provide psychotherapy unless they also have completed 3000 hours of supervised clinical psychotherapy experience. </w:t>
      </w:r>
    </w:p>
    <w:p w14:paraId="12A05C7B"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9. Certified social workers, certified advance practice social workers and certified independent social workers shall meet the qualifications established in </w:t>
      </w:r>
      <w:proofErr w:type="spellStart"/>
      <w:r w:rsidRPr="006245CE">
        <w:rPr>
          <w:rFonts w:cs="Times"/>
          <w:bCs/>
          <w:color w:val="000000"/>
          <w:lang w:val="en"/>
        </w:rPr>
        <w:t>ch.</w:t>
      </w:r>
      <w:proofErr w:type="spellEnd"/>
      <w:r w:rsidRPr="006245CE">
        <w:rPr>
          <w:rFonts w:cs="Times"/>
          <w:bCs/>
          <w:color w:val="000000"/>
          <w:lang w:val="en"/>
        </w:rPr>
        <w:t xml:space="preserve"> 457, Stats., and related administrative rules, and have received certification by the examining board of social workers, marriage and family therapists and professional counselors. </w:t>
      </w:r>
    </w:p>
    <w:p w14:paraId="2D088F96"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10. Psychology residents shall hold a doctoral degree in psychology meeting the requirements of s. 455.04 (1) (c), Stats., and shall have successfully completed 1500 hours of supervised clinical experience as documented by the Wisconsin psychology examining board. </w:t>
      </w:r>
    </w:p>
    <w:p w14:paraId="3C792A1C"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11. Physician assistants shall be certified and registered pursuant to ss. 448.05 and 448.07, Stats., and </w:t>
      </w:r>
      <w:proofErr w:type="spellStart"/>
      <w:r w:rsidRPr="006245CE">
        <w:rPr>
          <w:rFonts w:cs="Times"/>
          <w:bCs/>
          <w:color w:val="000000"/>
          <w:lang w:val="en"/>
        </w:rPr>
        <w:t>chs</w:t>
      </w:r>
      <w:proofErr w:type="spellEnd"/>
      <w:r w:rsidRPr="006245CE">
        <w:rPr>
          <w:rFonts w:cs="Times"/>
          <w:bCs/>
          <w:color w:val="000000"/>
          <w:lang w:val="en"/>
        </w:rPr>
        <w:t xml:space="preserve">. Med 8 and 14. </w:t>
      </w:r>
    </w:p>
    <w:p w14:paraId="0F514BFE"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12. Registered nurses shall be licensed under </w:t>
      </w:r>
      <w:proofErr w:type="spellStart"/>
      <w:r w:rsidRPr="006245CE">
        <w:rPr>
          <w:rFonts w:cs="Times"/>
          <w:bCs/>
          <w:color w:val="000000"/>
          <w:lang w:val="en"/>
        </w:rPr>
        <w:t>ch.</w:t>
      </w:r>
      <w:proofErr w:type="spellEnd"/>
      <w:r w:rsidRPr="006245CE">
        <w:rPr>
          <w:rFonts w:cs="Times"/>
          <w:bCs/>
          <w:color w:val="000000"/>
          <w:lang w:val="en"/>
        </w:rPr>
        <w:t xml:space="preserve"> 441, Stats., </w:t>
      </w:r>
    </w:p>
    <w:p w14:paraId="3CDCFE41"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13. Occupational therapists shall be licensed and shall meet the requirements of s. 448.963 (2), Stats. </w:t>
      </w:r>
    </w:p>
    <w:p w14:paraId="0512D92F"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14. Master's level clinicians shall have a master's degree and coursework in areas directly related to providing mental health services including master's in clinical psychology, psychology, school or educational psychology, rehabilitation psychology, counseling and guidance, counseling psychology or social work. </w:t>
      </w:r>
    </w:p>
    <w:p w14:paraId="3F22A42F"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15. Other professionals shall have at least a bachelor's degree in a relevant area of education or human services. </w:t>
      </w:r>
    </w:p>
    <w:p w14:paraId="2F017D2F"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16. Alcohol and drug abuse counselors shall be certified by the department of safety and professional services. </w:t>
      </w:r>
    </w:p>
    <w:p w14:paraId="672C534E"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Note:  Persons previously referred to as "alcohol and drug abuse counselors" are referred to as "substance abuse professionals" in department of safety and professional service rules. </w:t>
      </w:r>
    </w:p>
    <w:p w14:paraId="2A84D25F"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17. Specialists in specific areas of therapeutic assistance, such as recreational and music therapists, shall have complied with the appropriate certification or registration procedures for their profession as required by state statute or administrative rule or the governing body regulating their profession. </w:t>
      </w:r>
    </w:p>
    <w:p w14:paraId="448743BA"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18. Certified occupational therapy assistants shall be licensed and meet the requirements of s. 448.963 (3), Stats. </w:t>
      </w:r>
    </w:p>
    <w:p w14:paraId="143E1FC6"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19. Licensed practical nurses shall be licensed under </w:t>
      </w:r>
      <w:proofErr w:type="spellStart"/>
      <w:r w:rsidRPr="006245CE">
        <w:rPr>
          <w:rFonts w:cs="Times"/>
          <w:bCs/>
          <w:color w:val="000000"/>
          <w:lang w:val="en"/>
        </w:rPr>
        <w:t>ch.</w:t>
      </w:r>
      <w:proofErr w:type="spellEnd"/>
      <w:r w:rsidRPr="006245CE">
        <w:rPr>
          <w:rFonts w:cs="Times"/>
          <w:bCs/>
          <w:color w:val="000000"/>
          <w:lang w:val="en"/>
        </w:rPr>
        <w:t xml:space="preserve"> 441, </w:t>
      </w:r>
      <w:proofErr w:type="gramStart"/>
      <w:r w:rsidRPr="006245CE">
        <w:rPr>
          <w:rFonts w:cs="Times"/>
          <w:bCs/>
          <w:color w:val="000000"/>
          <w:lang w:val="en"/>
        </w:rPr>
        <w:t>Stats..</w:t>
      </w:r>
      <w:proofErr w:type="gramEnd"/>
      <w:r w:rsidRPr="006245CE">
        <w:rPr>
          <w:rFonts w:cs="Times"/>
          <w:bCs/>
          <w:color w:val="000000"/>
          <w:lang w:val="en"/>
        </w:rPr>
        <w:t xml:space="preserve"> </w:t>
      </w:r>
    </w:p>
    <w:p w14:paraId="2E55A34E"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20. A peer specialist, meaning a staff person who is at least 18 years old, shall have successfully completed 30 hours of training during the past two years in recovery concepts, consumer rights, consumer-centered individual treatment planning, mental illness, co-occurring mental illness and substance abuse, psychotropic medications and side effects, functional assessment, local community resources, adult vulnerability, consumer confidentiality, a demonstrated aptitude for working with peers, and a self-identified mental disorder or substance use disorder. </w:t>
      </w:r>
    </w:p>
    <w:p w14:paraId="2666BFE7"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21. A rehabilitation worker, meaning a staff person working under the direction of a licensed mental health professional or substance abuse professional in the implementation of rehabilitative mental health, substance use disorder services as identified in the consumer's individual treatment plan who is at least 18 years old shall have successfully completed 30 hours of training during the past two years in recovery concepts, consumer rights, consumer-centered individual treatment planning, mental illness, co-occurring mental illness and substance abuse, psychotropic medications and side effects, functional assessment, local community resources, adult vulnerability, and consumer confidentiality. </w:t>
      </w:r>
    </w:p>
    <w:p w14:paraId="4EDCCF38" w14:textId="77777777" w:rsidR="00D401D2" w:rsidRPr="006245CE" w:rsidRDefault="00D401D2" w:rsidP="00D401D2">
      <w:pPr>
        <w:spacing w:before="60" w:after="60"/>
        <w:ind w:left="270"/>
        <w:rPr>
          <w:rFonts w:cs="Times"/>
          <w:bCs/>
          <w:color w:val="000000"/>
          <w:lang w:val="en"/>
        </w:rPr>
      </w:pPr>
      <w:r w:rsidRPr="006245CE">
        <w:rPr>
          <w:rFonts w:cs="Times"/>
          <w:bCs/>
          <w:color w:val="000000"/>
          <w:lang w:val="en"/>
        </w:rPr>
        <w:t xml:space="preserve">22. Clinical students shall be currently enrolled in an accredited academic institution and working toward a degree in a professional area identified in this subsection and providing services to the CCS under the supervision of a staff member who meets the qualifications under this subsection for that staff member's professional area. </w:t>
      </w:r>
    </w:p>
    <w:p w14:paraId="08066A11" w14:textId="77777777" w:rsidR="009716DC" w:rsidRPr="00F158AC" w:rsidRDefault="009716DC" w:rsidP="00F12354">
      <w:pPr>
        <w:spacing w:before="60" w:after="60"/>
        <w:ind w:left="720"/>
        <w:rPr>
          <w:rFonts w:cstheme="minorHAnsi"/>
        </w:rPr>
      </w:pPr>
    </w:p>
    <w:sectPr w:rsidR="009716DC" w:rsidRPr="00F158AC" w:rsidSect="00C6651F">
      <w:footerReference w:type="default" r:id="rId8"/>
      <w:pgSz w:w="12240" w:h="15840"/>
      <w:pgMar w:top="900" w:right="1152" w:bottom="864" w:left="1152" w:header="720"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349C" w14:textId="77777777" w:rsidR="00F420D9" w:rsidRDefault="00F420D9" w:rsidP="00F12354">
      <w:r>
        <w:separator/>
      </w:r>
    </w:p>
  </w:endnote>
  <w:endnote w:type="continuationSeparator" w:id="0">
    <w:p w14:paraId="33535C4F" w14:textId="77777777" w:rsidR="00F420D9" w:rsidRDefault="00F420D9" w:rsidP="00F1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1690"/>
      <w:docPartObj>
        <w:docPartGallery w:val="Page Numbers (Bottom of Page)"/>
        <w:docPartUnique/>
      </w:docPartObj>
    </w:sdtPr>
    <w:sdtEndPr>
      <w:rPr>
        <w:rFonts w:ascii="Arial" w:hAnsi="Arial" w:cs="Arial"/>
        <w:noProof/>
        <w:sz w:val="20"/>
      </w:rPr>
    </w:sdtEndPr>
    <w:sdtContent>
      <w:p w14:paraId="2B51DD82" w14:textId="77777777" w:rsidR="009716DC" w:rsidRPr="00F12354" w:rsidRDefault="009716DC">
        <w:pPr>
          <w:pStyle w:val="Footer"/>
          <w:jc w:val="center"/>
          <w:rPr>
            <w:rFonts w:ascii="Arial" w:hAnsi="Arial" w:cs="Arial"/>
            <w:sz w:val="20"/>
          </w:rPr>
        </w:pPr>
        <w:r w:rsidRPr="00F12354">
          <w:rPr>
            <w:rFonts w:ascii="Arial" w:hAnsi="Arial" w:cs="Arial"/>
            <w:sz w:val="20"/>
          </w:rPr>
          <w:fldChar w:fldCharType="begin"/>
        </w:r>
        <w:r w:rsidRPr="00F12354">
          <w:rPr>
            <w:rFonts w:ascii="Arial" w:hAnsi="Arial" w:cs="Arial"/>
            <w:sz w:val="20"/>
          </w:rPr>
          <w:instrText xml:space="preserve"> PAGE   \* MERGEFORMAT </w:instrText>
        </w:r>
        <w:r w:rsidRPr="00F12354">
          <w:rPr>
            <w:rFonts w:ascii="Arial" w:hAnsi="Arial" w:cs="Arial"/>
            <w:sz w:val="20"/>
          </w:rPr>
          <w:fldChar w:fldCharType="separate"/>
        </w:r>
        <w:r w:rsidR="003E373B">
          <w:rPr>
            <w:rFonts w:ascii="Arial" w:hAnsi="Arial" w:cs="Arial"/>
            <w:noProof/>
            <w:sz w:val="20"/>
          </w:rPr>
          <w:t>1</w:t>
        </w:r>
        <w:r w:rsidRPr="00F12354">
          <w:rPr>
            <w:rFonts w:ascii="Arial" w:hAnsi="Arial" w:cs="Arial"/>
            <w:noProof/>
            <w:sz w:val="20"/>
          </w:rPr>
          <w:fldChar w:fldCharType="end"/>
        </w:r>
      </w:p>
    </w:sdtContent>
  </w:sdt>
  <w:p w14:paraId="7EAB84E3" w14:textId="77777777" w:rsidR="009716DC" w:rsidRDefault="009716DC">
    <w:pPr>
      <w:pStyle w:val="Footer"/>
      <w:rPr>
        <w:sz w:val="18"/>
      </w:rPr>
    </w:pPr>
    <w:r w:rsidRPr="00C6651F">
      <w:rPr>
        <w:sz w:val="18"/>
      </w:rPr>
      <w:t>Developed by White Pine Consulting Service for the CWHP</w:t>
    </w:r>
  </w:p>
  <w:p w14:paraId="1515EF4E" w14:textId="76528755" w:rsidR="009716DC" w:rsidRPr="00C6651F" w:rsidRDefault="009716DC">
    <w:pPr>
      <w:pStyle w:val="Footer"/>
      <w:rPr>
        <w:sz w:val="18"/>
      </w:rPr>
    </w:pPr>
    <w:r>
      <w:rPr>
        <w:sz w:val="18"/>
      </w:rPr>
      <w:t>9/13/17</w:t>
    </w:r>
    <w:r w:rsidR="00275DC2">
      <w:rPr>
        <w:sz w:val="18"/>
      </w:rPr>
      <w:t>; updated 12/2/19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4A17" w14:textId="77777777" w:rsidR="00F420D9" w:rsidRDefault="00F420D9" w:rsidP="00F12354">
      <w:r>
        <w:separator/>
      </w:r>
    </w:p>
  </w:footnote>
  <w:footnote w:type="continuationSeparator" w:id="0">
    <w:p w14:paraId="216B7E49" w14:textId="77777777" w:rsidR="00F420D9" w:rsidRDefault="00F420D9" w:rsidP="00F1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652"/>
    <w:multiLevelType w:val="hybridMultilevel"/>
    <w:tmpl w:val="AD8A30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00478"/>
    <w:multiLevelType w:val="hybridMultilevel"/>
    <w:tmpl w:val="98D6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85C1F"/>
    <w:multiLevelType w:val="hybridMultilevel"/>
    <w:tmpl w:val="068C68BA"/>
    <w:lvl w:ilvl="0" w:tplc="38125BC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2B"/>
    <w:rsid w:val="00007A5B"/>
    <w:rsid w:val="00194354"/>
    <w:rsid w:val="00275DC2"/>
    <w:rsid w:val="003055CF"/>
    <w:rsid w:val="00366085"/>
    <w:rsid w:val="00371CC5"/>
    <w:rsid w:val="0039264A"/>
    <w:rsid w:val="003E373B"/>
    <w:rsid w:val="004A7573"/>
    <w:rsid w:val="005125CC"/>
    <w:rsid w:val="005507E4"/>
    <w:rsid w:val="00550E9A"/>
    <w:rsid w:val="0055122B"/>
    <w:rsid w:val="005A7BBF"/>
    <w:rsid w:val="005B444C"/>
    <w:rsid w:val="005B7BC2"/>
    <w:rsid w:val="005E475F"/>
    <w:rsid w:val="0066360A"/>
    <w:rsid w:val="00691CCC"/>
    <w:rsid w:val="006A409B"/>
    <w:rsid w:val="006E1BDA"/>
    <w:rsid w:val="007E148B"/>
    <w:rsid w:val="00847504"/>
    <w:rsid w:val="008733DC"/>
    <w:rsid w:val="009716DC"/>
    <w:rsid w:val="009B198F"/>
    <w:rsid w:val="00B147C0"/>
    <w:rsid w:val="00B663DE"/>
    <w:rsid w:val="00C6651F"/>
    <w:rsid w:val="00D401D2"/>
    <w:rsid w:val="00D71A71"/>
    <w:rsid w:val="00F12354"/>
    <w:rsid w:val="00F158AC"/>
    <w:rsid w:val="00F420D9"/>
    <w:rsid w:val="00F566D0"/>
    <w:rsid w:val="00F755E1"/>
    <w:rsid w:val="00FB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09695"/>
  <w15:chartTrackingRefBased/>
  <w15:docId w15:val="{C09647FD-8CD7-4DC0-9E52-2F4E97EE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2B"/>
    <w:pPr>
      <w:spacing w:after="0" w:line="240" w:lineRule="auto"/>
    </w:pPr>
  </w:style>
  <w:style w:type="paragraph" w:styleId="Heading1">
    <w:name w:val="heading 1"/>
    <w:basedOn w:val="Normal"/>
    <w:next w:val="Normal"/>
    <w:link w:val="Heading1Char"/>
    <w:uiPriority w:val="9"/>
    <w:qFormat/>
    <w:rsid w:val="00194354"/>
    <w:pPr>
      <w:keepNext/>
      <w:keepLines/>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4"/>
    <w:rPr>
      <w:rFonts w:eastAsiaTheme="majorEastAsia" w:cstheme="majorBidi"/>
      <w:sz w:val="28"/>
      <w:szCs w:val="32"/>
    </w:rPr>
  </w:style>
  <w:style w:type="paragraph" w:styleId="ListParagraph">
    <w:name w:val="List Paragraph"/>
    <w:basedOn w:val="Normal"/>
    <w:uiPriority w:val="34"/>
    <w:qFormat/>
    <w:rsid w:val="0055122B"/>
    <w:pPr>
      <w:ind w:left="720"/>
      <w:contextualSpacing/>
    </w:pPr>
  </w:style>
  <w:style w:type="paragraph" w:styleId="Header">
    <w:name w:val="header"/>
    <w:basedOn w:val="Normal"/>
    <w:link w:val="HeaderChar"/>
    <w:uiPriority w:val="99"/>
    <w:unhideWhenUsed/>
    <w:rsid w:val="00F12354"/>
    <w:pPr>
      <w:tabs>
        <w:tab w:val="center" w:pos="4680"/>
        <w:tab w:val="right" w:pos="9360"/>
      </w:tabs>
    </w:pPr>
  </w:style>
  <w:style w:type="character" w:customStyle="1" w:styleId="HeaderChar">
    <w:name w:val="Header Char"/>
    <w:basedOn w:val="DefaultParagraphFont"/>
    <w:link w:val="Header"/>
    <w:uiPriority w:val="99"/>
    <w:rsid w:val="00F12354"/>
  </w:style>
  <w:style w:type="paragraph" w:styleId="Footer">
    <w:name w:val="footer"/>
    <w:basedOn w:val="Normal"/>
    <w:link w:val="FooterChar"/>
    <w:uiPriority w:val="99"/>
    <w:unhideWhenUsed/>
    <w:rsid w:val="00F12354"/>
    <w:pPr>
      <w:tabs>
        <w:tab w:val="center" w:pos="4680"/>
        <w:tab w:val="right" w:pos="9360"/>
      </w:tabs>
    </w:pPr>
  </w:style>
  <w:style w:type="character" w:customStyle="1" w:styleId="FooterChar">
    <w:name w:val="Footer Char"/>
    <w:basedOn w:val="DefaultParagraphFont"/>
    <w:link w:val="Footer"/>
    <w:uiPriority w:val="99"/>
    <w:rsid w:val="00F12354"/>
  </w:style>
  <w:style w:type="paragraph" w:styleId="BalloonText">
    <w:name w:val="Balloon Text"/>
    <w:basedOn w:val="Normal"/>
    <w:link w:val="BalloonTextChar"/>
    <w:uiPriority w:val="99"/>
    <w:semiHidden/>
    <w:unhideWhenUsed/>
    <w:rsid w:val="00275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DE79-DFE0-4373-9E21-D24EB49A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cp:revision>
  <cp:lastPrinted>2019-12-02T19:20:00Z</cp:lastPrinted>
  <dcterms:created xsi:type="dcterms:W3CDTF">2021-03-11T20:36:00Z</dcterms:created>
  <dcterms:modified xsi:type="dcterms:W3CDTF">2021-03-11T20:37:00Z</dcterms:modified>
</cp:coreProperties>
</file>