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431CA2" w14:textId="77777777" w:rsidR="00AA78B0" w:rsidRDefault="00AA78B0" w:rsidP="00874655">
      <w:pPr>
        <w:jc w:val="center"/>
        <w:rPr>
          <w:b/>
        </w:rPr>
      </w:pPr>
      <w:r>
        <w:rPr>
          <w:b/>
        </w:rPr>
        <w:t>Central Wisconsin Health Partnership (CWHP)</w:t>
      </w:r>
    </w:p>
    <w:p w14:paraId="14AE6AF7" w14:textId="77777777" w:rsidR="00550E9A" w:rsidRDefault="00D974AE" w:rsidP="00874655">
      <w:pPr>
        <w:jc w:val="center"/>
        <w:rPr>
          <w:b/>
        </w:rPr>
      </w:pPr>
      <w:r>
        <w:rPr>
          <w:b/>
        </w:rPr>
        <w:t xml:space="preserve">Regional </w:t>
      </w:r>
      <w:r w:rsidR="00AA78B0">
        <w:rPr>
          <w:b/>
        </w:rPr>
        <w:t>Comprehensive Community Services (</w:t>
      </w:r>
      <w:r>
        <w:rPr>
          <w:b/>
        </w:rPr>
        <w:t>CCS</w:t>
      </w:r>
      <w:r w:rsidR="00AA78B0">
        <w:rPr>
          <w:b/>
        </w:rPr>
        <w:t>)</w:t>
      </w:r>
      <w:r>
        <w:rPr>
          <w:b/>
        </w:rPr>
        <w:t xml:space="preserve"> Coordinating Committee Meeting</w:t>
      </w:r>
    </w:p>
    <w:p w14:paraId="024A3FBB" w14:textId="3A5F5417" w:rsidR="00580CD0" w:rsidRPr="00C71536" w:rsidRDefault="00671C6D" w:rsidP="00580CD0">
      <w:pPr>
        <w:spacing w:before="80"/>
        <w:jc w:val="center"/>
        <w:rPr>
          <w:b/>
        </w:rPr>
      </w:pPr>
      <w:r>
        <w:rPr>
          <w:b/>
        </w:rPr>
        <w:t>Wednesday, March 11, 2020</w:t>
      </w:r>
    </w:p>
    <w:p w14:paraId="1FD094FB" w14:textId="0CDAD3ED" w:rsidR="00D974AE" w:rsidRDefault="00800F3A" w:rsidP="00800F3A">
      <w:pPr>
        <w:pBdr>
          <w:bottom w:val="single" w:sz="4" w:space="1" w:color="auto"/>
        </w:pBdr>
        <w:jc w:val="center"/>
        <w:rPr>
          <w:b/>
        </w:rPr>
      </w:pPr>
      <w:r w:rsidRPr="00800F3A">
        <w:rPr>
          <w:b/>
        </w:rPr>
        <w:t>Waushara County Courthouse</w:t>
      </w:r>
    </w:p>
    <w:p w14:paraId="4200F161" w14:textId="77777777" w:rsidR="00800F3A" w:rsidRDefault="00800F3A" w:rsidP="00800F3A">
      <w:pPr>
        <w:pBdr>
          <w:bottom w:val="single" w:sz="4" w:space="1" w:color="auto"/>
        </w:pBdr>
        <w:jc w:val="center"/>
        <w:rPr>
          <w:b/>
        </w:rPr>
      </w:pPr>
    </w:p>
    <w:p w14:paraId="1FF01A5B" w14:textId="77777777" w:rsidR="00E13FBA" w:rsidRDefault="00E13FBA" w:rsidP="00D974AE">
      <w:pPr>
        <w:rPr>
          <w:b/>
        </w:rPr>
      </w:pPr>
    </w:p>
    <w:p w14:paraId="592FDF3D" w14:textId="37BC58FD" w:rsidR="00707F1C" w:rsidRDefault="00707F1C" w:rsidP="00563BB2">
      <w:r w:rsidRPr="00BA0E21">
        <w:rPr>
          <w:b/>
        </w:rPr>
        <w:t>Present:</w:t>
      </w:r>
      <w:r w:rsidRPr="00BA0E21">
        <w:t xml:space="preserve">  </w:t>
      </w:r>
      <w:r w:rsidR="007970C0">
        <w:t>Diane Osborn and Melissa</w:t>
      </w:r>
      <w:r w:rsidR="00FC3704">
        <w:t xml:space="preserve"> Winsor</w:t>
      </w:r>
      <w:r w:rsidR="007970C0">
        <w:t xml:space="preserve"> – Adams County; </w:t>
      </w:r>
      <w:r w:rsidR="007046EB">
        <w:t>Jason Jerome</w:t>
      </w:r>
      <w:r w:rsidR="00D836F9">
        <w:t xml:space="preserve"> – Green Lake County; </w:t>
      </w:r>
      <w:r w:rsidR="00D65168">
        <w:t xml:space="preserve">Tim Cottingham, and Dawn Buchholz – Juneau County; Mary Walters, Jeremy Lee, </w:t>
      </w:r>
      <w:r w:rsidR="00885C19">
        <w:t xml:space="preserve">and Mandy Stanley – Marquette County; </w:t>
      </w:r>
      <w:r w:rsidR="00822BE3">
        <w:t xml:space="preserve">Jan Lehrer, Tina Lintner, </w:t>
      </w:r>
      <w:r w:rsidR="000613E7">
        <w:t xml:space="preserve">and Chuck Price – Waupaca County; Dr. Toni Morgan-Jones, and Christy Pongratz, Waushara County; Lori Martin – White Pine Consulting </w:t>
      </w:r>
    </w:p>
    <w:p w14:paraId="1C93FA42" w14:textId="77777777" w:rsidR="007B6EE6" w:rsidRDefault="007B6EE6" w:rsidP="00563BB2"/>
    <w:p w14:paraId="73F47A4F" w14:textId="77777777" w:rsidR="00022E68" w:rsidRPr="00022E68" w:rsidRDefault="00D974AE" w:rsidP="00512A67">
      <w:pPr>
        <w:pStyle w:val="ListParagraph"/>
        <w:numPr>
          <w:ilvl w:val="0"/>
          <w:numId w:val="1"/>
        </w:numPr>
      </w:pPr>
      <w:r w:rsidRPr="00D974AE">
        <w:rPr>
          <w:b/>
        </w:rPr>
        <w:t>Welcome and Introductions</w:t>
      </w:r>
      <w:r w:rsidR="00022E68">
        <w:rPr>
          <w:b/>
        </w:rPr>
        <w:t xml:space="preserve">.  </w:t>
      </w:r>
    </w:p>
    <w:p w14:paraId="05051BB8" w14:textId="13332AA3" w:rsidR="00620BF5" w:rsidRDefault="00AE3A0F" w:rsidP="00620BF5">
      <w:pPr>
        <w:pStyle w:val="ListParagraph"/>
        <w:numPr>
          <w:ilvl w:val="0"/>
          <w:numId w:val="4"/>
        </w:numPr>
        <w:spacing w:before="80"/>
        <w:contextualSpacing w:val="0"/>
      </w:pPr>
      <w:r>
        <w:t xml:space="preserve">Meeting called to order </w:t>
      </w:r>
      <w:r w:rsidR="00823355">
        <w:t xml:space="preserve">by </w:t>
      </w:r>
      <w:r w:rsidR="00F27459">
        <w:t>Tim Cottin</w:t>
      </w:r>
      <w:r w:rsidR="002B7EC9">
        <w:t>g</w:t>
      </w:r>
      <w:r w:rsidR="00F27459">
        <w:t>ham</w:t>
      </w:r>
      <w:r w:rsidR="00823355">
        <w:t xml:space="preserve">, Committee Chair, </w:t>
      </w:r>
      <w:r>
        <w:t xml:space="preserve">at </w:t>
      </w:r>
      <w:r w:rsidR="00537233">
        <w:t>8:01 AM</w:t>
      </w:r>
    </w:p>
    <w:p w14:paraId="30050E6D" w14:textId="77777777" w:rsidR="00620BF5" w:rsidRDefault="00620BF5" w:rsidP="00620BF5">
      <w:pPr>
        <w:pStyle w:val="ListParagraph"/>
        <w:spacing w:before="80"/>
        <w:contextualSpacing w:val="0"/>
      </w:pPr>
    </w:p>
    <w:p w14:paraId="4D07485C" w14:textId="77777777" w:rsidR="00D974AE" w:rsidRDefault="00D974AE" w:rsidP="00512A67">
      <w:pPr>
        <w:pStyle w:val="ListParagraph"/>
        <w:numPr>
          <w:ilvl w:val="0"/>
          <w:numId w:val="1"/>
        </w:numPr>
        <w:rPr>
          <w:b/>
        </w:rPr>
      </w:pPr>
      <w:r w:rsidRPr="00D974AE">
        <w:rPr>
          <w:b/>
        </w:rPr>
        <w:t xml:space="preserve"> Approval of agenda</w:t>
      </w:r>
    </w:p>
    <w:p w14:paraId="2B6FC651" w14:textId="77777777" w:rsidR="00D974AE" w:rsidRDefault="00F33844" w:rsidP="003865FF">
      <w:pPr>
        <w:pStyle w:val="ListParagraph"/>
        <w:numPr>
          <w:ilvl w:val="0"/>
          <w:numId w:val="3"/>
        </w:numPr>
        <w:spacing w:before="60"/>
        <w:contextualSpacing w:val="0"/>
      </w:pPr>
      <w:r>
        <w:t xml:space="preserve"> </w:t>
      </w:r>
      <w:r w:rsidR="00707F1C">
        <w:t>No corrections or additions were noted</w:t>
      </w:r>
    </w:p>
    <w:p w14:paraId="7A17E38B" w14:textId="77777777" w:rsidR="00823355" w:rsidRDefault="00823355" w:rsidP="00823355">
      <w:pPr>
        <w:pStyle w:val="ListParagraph"/>
        <w:spacing w:before="60"/>
        <w:contextualSpacing w:val="0"/>
      </w:pPr>
    </w:p>
    <w:p w14:paraId="01814EB3" w14:textId="216655BD" w:rsidR="00D974AE" w:rsidRDefault="00D974AE" w:rsidP="00512A67">
      <w:pPr>
        <w:pStyle w:val="ListParagraph"/>
        <w:numPr>
          <w:ilvl w:val="0"/>
          <w:numId w:val="1"/>
        </w:numPr>
        <w:rPr>
          <w:b/>
        </w:rPr>
      </w:pPr>
      <w:r w:rsidRPr="00D974AE">
        <w:rPr>
          <w:b/>
        </w:rPr>
        <w:t xml:space="preserve">Approval of meeting minutes from </w:t>
      </w:r>
      <w:r w:rsidR="003E5C8A">
        <w:rPr>
          <w:b/>
        </w:rPr>
        <w:t xml:space="preserve">December 11, 2019 </w:t>
      </w:r>
      <w:r w:rsidRPr="00D974AE">
        <w:rPr>
          <w:b/>
        </w:rPr>
        <w:t>meeting</w:t>
      </w:r>
    </w:p>
    <w:p w14:paraId="2DCC8EEB" w14:textId="68E49FF5" w:rsidR="00823355" w:rsidRDefault="0099238C" w:rsidP="00087B09">
      <w:pPr>
        <w:pStyle w:val="ListParagraph"/>
        <w:numPr>
          <w:ilvl w:val="0"/>
          <w:numId w:val="3"/>
        </w:numPr>
        <w:spacing w:before="60"/>
      </w:pPr>
      <w:r>
        <w:t>Mary Walters</w:t>
      </w:r>
      <w:r w:rsidR="00294A90">
        <w:t xml:space="preserve"> and </w:t>
      </w:r>
      <w:r>
        <w:t>Jan Lehrer</w:t>
      </w:r>
      <w:r w:rsidR="0029769A">
        <w:t xml:space="preserve"> </w:t>
      </w:r>
      <w:r w:rsidR="00066B5D">
        <w:t>need to</w:t>
      </w:r>
      <w:r w:rsidR="00602E11">
        <w:t xml:space="preserve"> </w:t>
      </w:r>
      <w:r w:rsidR="0029769A">
        <w:t xml:space="preserve">be added to </w:t>
      </w:r>
      <w:r w:rsidR="00C0562F">
        <w:t>those who were present</w:t>
      </w:r>
    </w:p>
    <w:p w14:paraId="6732CC89" w14:textId="77777777" w:rsidR="0029769A" w:rsidRDefault="0029769A" w:rsidP="0029769A">
      <w:pPr>
        <w:pStyle w:val="ListParagraph"/>
        <w:spacing w:before="60"/>
      </w:pPr>
    </w:p>
    <w:p w14:paraId="1B938B90" w14:textId="77777777" w:rsidR="00D974AE" w:rsidRPr="00D974AE" w:rsidRDefault="00D974AE" w:rsidP="00512A67">
      <w:pPr>
        <w:pStyle w:val="ListParagraph"/>
        <w:numPr>
          <w:ilvl w:val="0"/>
          <w:numId w:val="1"/>
        </w:numPr>
        <w:rPr>
          <w:b/>
        </w:rPr>
      </w:pPr>
      <w:r w:rsidRPr="00D974AE">
        <w:rPr>
          <w:b/>
        </w:rPr>
        <w:t>County Updates</w:t>
      </w:r>
    </w:p>
    <w:p w14:paraId="065DE404" w14:textId="27A6CADA" w:rsidR="00CE269B" w:rsidRPr="00220D4A" w:rsidRDefault="00D974AE" w:rsidP="00CE269B">
      <w:pPr>
        <w:pStyle w:val="ListParagraph"/>
        <w:numPr>
          <w:ilvl w:val="2"/>
          <w:numId w:val="13"/>
        </w:numPr>
        <w:spacing w:before="60" w:after="60"/>
        <w:ind w:left="720" w:hanging="360"/>
        <w:contextualSpacing w:val="0"/>
      </w:pPr>
      <w:r w:rsidRPr="00CE269B">
        <w:rPr>
          <w:b/>
        </w:rPr>
        <w:t>Adams</w:t>
      </w:r>
      <w:r w:rsidR="003454F3">
        <w:t xml:space="preserve"> –</w:t>
      </w:r>
      <w:r w:rsidR="007B6EE6">
        <w:t xml:space="preserve"> </w:t>
      </w:r>
      <w:r w:rsidR="00240A69">
        <w:t xml:space="preserve"> 57 consumers; 7 in process; discharged 15 </w:t>
      </w:r>
      <w:r w:rsidR="00A15D07">
        <w:t>individuals</w:t>
      </w:r>
      <w:r w:rsidR="00240A69">
        <w:t xml:space="preserve">.  Mindful Meet conference for youth 7 – 14, 30 youth attended.  Mindfulness in AM, and breakouts in the afternoon.  </w:t>
      </w:r>
      <w:r w:rsidR="005D6923">
        <w:t xml:space="preserve">Have started </w:t>
      </w:r>
      <w:r w:rsidR="008F064F">
        <w:t xml:space="preserve">planning for next summer experience for youth.  </w:t>
      </w:r>
      <w:r w:rsidR="008B5164">
        <w:t xml:space="preserve"> Service </w:t>
      </w:r>
      <w:r w:rsidR="00266738">
        <w:t xml:space="preserve">facilitator position </w:t>
      </w:r>
      <w:r w:rsidR="00675E7D">
        <w:t>open</w:t>
      </w:r>
      <w:r w:rsidR="00266738">
        <w:t xml:space="preserve">.  </w:t>
      </w:r>
      <w:r w:rsidR="002907DF">
        <w:t xml:space="preserve">Appreciates partnership with FHLC Recovery Center / Scott Ethun – working very well. </w:t>
      </w:r>
    </w:p>
    <w:p w14:paraId="5B01129E" w14:textId="10856D3E" w:rsidR="002A6403" w:rsidRPr="00371FDF" w:rsidRDefault="00D974AE" w:rsidP="003865FF">
      <w:pPr>
        <w:pStyle w:val="ListParagraph"/>
        <w:numPr>
          <w:ilvl w:val="0"/>
          <w:numId w:val="2"/>
        </w:numPr>
        <w:spacing w:before="60"/>
        <w:contextualSpacing w:val="0"/>
      </w:pPr>
      <w:r w:rsidRPr="00371FDF">
        <w:rPr>
          <w:b/>
        </w:rPr>
        <w:t>Green Lake</w:t>
      </w:r>
      <w:r w:rsidR="00181397" w:rsidRPr="00371FDF">
        <w:t xml:space="preserve"> –</w:t>
      </w:r>
      <w:r w:rsidR="00AE3A0F" w:rsidRPr="00371FDF">
        <w:t xml:space="preserve"> </w:t>
      </w:r>
      <w:r w:rsidR="00C033EF">
        <w:t xml:space="preserve">40 consumers; completed annual report; beginning to identify and service adults with SU needs – still needs improvement. Working </w:t>
      </w:r>
      <w:r w:rsidR="00641C12">
        <w:t>to</w:t>
      </w:r>
      <w:r w:rsidR="00C033EF">
        <w:t xml:space="preserve"> see how treatment court and CCS can work together. </w:t>
      </w:r>
      <w:r w:rsidR="00AF27E4">
        <w:t xml:space="preserve">Marquette – support in wraparound at the end </w:t>
      </w:r>
      <w:r w:rsidR="000D5E6C">
        <w:t xml:space="preserve">of treatment court process.  </w:t>
      </w:r>
    </w:p>
    <w:p w14:paraId="533414D5" w14:textId="74FFB310" w:rsidR="00D974AE" w:rsidRPr="00371FDF" w:rsidRDefault="00D974AE" w:rsidP="00512A67">
      <w:pPr>
        <w:pStyle w:val="ListParagraph"/>
        <w:numPr>
          <w:ilvl w:val="0"/>
          <w:numId w:val="2"/>
        </w:numPr>
        <w:spacing w:before="60"/>
        <w:contextualSpacing w:val="0"/>
      </w:pPr>
      <w:r w:rsidRPr="00371FDF">
        <w:rPr>
          <w:b/>
        </w:rPr>
        <w:t>Juneau</w:t>
      </w:r>
      <w:r w:rsidR="003454F3" w:rsidRPr="00371FDF">
        <w:t xml:space="preserve"> </w:t>
      </w:r>
      <w:r w:rsidR="00393FBD" w:rsidRPr="00371FDF">
        <w:t>–</w:t>
      </w:r>
      <w:r w:rsidR="003454F3" w:rsidRPr="00371FDF">
        <w:t xml:space="preserve"> </w:t>
      </w:r>
      <w:r w:rsidR="00AF6066">
        <w:t xml:space="preserve">51 consumers; 23 in referral process.  Reaching out to referrals – not a lot of response.  </w:t>
      </w:r>
      <w:r w:rsidR="00DA72EE">
        <w:t xml:space="preserve">CCS supervisor on maternity leave.  2 clinician positions open.  </w:t>
      </w:r>
      <w:r w:rsidR="00641C12">
        <w:t>2</w:t>
      </w:r>
      <w:r w:rsidR="00455386">
        <w:t xml:space="preserve"> CCS LTE positions open – interviews have taken place.  </w:t>
      </w:r>
      <w:r w:rsidR="00ED197C">
        <w:t>Another position being held.</w:t>
      </w:r>
      <w:r w:rsidR="003B7B4B">
        <w:t xml:space="preserve"> Juneau County has 3 MAT providers.</w:t>
      </w:r>
    </w:p>
    <w:p w14:paraId="10101CA1" w14:textId="6F3D49CF" w:rsidR="00371FDF" w:rsidRPr="00371FDF" w:rsidRDefault="00D13460" w:rsidP="00371FDF">
      <w:pPr>
        <w:pStyle w:val="ListParagraph"/>
        <w:numPr>
          <w:ilvl w:val="0"/>
          <w:numId w:val="2"/>
        </w:numPr>
        <w:spacing w:before="60"/>
        <w:contextualSpacing w:val="0"/>
      </w:pPr>
      <w:r w:rsidRPr="00371FDF">
        <w:rPr>
          <w:b/>
        </w:rPr>
        <w:t>Marquette</w:t>
      </w:r>
      <w:r w:rsidRPr="00371FDF">
        <w:t xml:space="preserve"> </w:t>
      </w:r>
      <w:r>
        <w:t>–</w:t>
      </w:r>
      <w:r w:rsidR="00022E68" w:rsidRPr="00371FDF">
        <w:t xml:space="preserve"> </w:t>
      </w:r>
      <w:r w:rsidR="00ED197C">
        <w:t>1.25 case manager.  Jod</w:t>
      </w:r>
      <w:r w:rsidR="00A15D07">
        <w:t>i</w:t>
      </w:r>
      <w:r w:rsidR="00ED197C">
        <w:t xml:space="preserve"> has been moved to crisis and crisis aftercare.  18 open cases; 1 pending discharge; 1 referral.  9 children and 9 adults.</w:t>
      </w:r>
      <w:r w:rsidR="00FE5E19">
        <w:t xml:space="preserve">  Dungeons and Dragons group that includes CCS and CSP </w:t>
      </w:r>
      <w:r w:rsidR="00E162C8">
        <w:t>consumers in its 4</w:t>
      </w:r>
      <w:r w:rsidR="00E162C8" w:rsidRPr="00E162C8">
        <w:rPr>
          <w:vertAlign w:val="superscript"/>
        </w:rPr>
        <w:t>th</w:t>
      </w:r>
      <w:r w:rsidR="00E162C8">
        <w:t xml:space="preserve"> week.  Monthly social events – lunches</w:t>
      </w:r>
      <w:r w:rsidR="006C7933">
        <w:t xml:space="preserve"> coupled with games/activities.  Planned for entire year.  Once a quarter an event in the community (e.g. bowling or movie).  Also looking for an event for youth consumers.  </w:t>
      </w:r>
      <w:r w:rsidR="00AA2311">
        <w:t>CCS site visit</w:t>
      </w:r>
      <w:r w:rsidR="00AF610B">
        <w:t xml:space="preserve"> last week.</w:t>
      </w:r>
    </w:p>
    <w:p w14:paraId="5526F985" w14:textId="66F3F6A9" w:rsidR="004478AE" w:rsidRPr="00371FDF" w:rsidRDefault="00D974AE" w:rsidP="00371FDF">
      <w:pPr>
        <w:pStyle w:val="ListParagraph"/>
        <w:numPr>
          <w:ilvl w:val="0"/>
          <w:numId w:val="2"/>
        </w:numPr>
        <w:spacing w:before="60"/>
        <w:contextualSpacing w:val="0"/>
      </w:pPr>
      <w:r w:rsidRPr="00371FDF">
        <w:rPr>
          <w:b/>
        </w:rPr>
        <w:t>Waupaca</w:t>
      </w:r>
      <w:r w:rsidR="003454F3" w:rsidRPr="00371FDF">
        <w:rPr>
          <w:b/>
        </w:rPr>
        <w:t xml:space="preserve"> </w:t>
      </w:r>
      <w:r w:rsidR="003454F3" w:rsidRPr="00371FDF">
        <w:t>–</w:t>
      </w:r>
      <w:r w:rsidR="0072577B" w:rsidRPr="00371FDF">
        <w:t xml:space="preserve"> </w:t>
      </w:r>
      <w:r w:rsidR="009B33A1">
        <w:rPr>
          <w:rFonts w:eastAsia="Times New Roman"/>
        </w:rPr>
        <w:t>45 consumers; 2 discharges; 5 enrolling</w:t>
      </w:r>
      <w:r w:rsidR="003D2FA0">
        <w:rPr>
          <w:rFonts w:eastAsia="Times New Roman"/>
        </w:rPr>
        <w:t xml:space="preserve">; fully staffed at this point.  Can monitor numbers regarding the possibility of future staff needs.  </w:t>
      </w:r>
    </w:p>
    <w:p w14:paraId="533F4386" w14:textId="04EDE8E0" w:rsidR="002A5B62" w:rsidRPr="009425A2" w:rsidRDefault="00D974AE" w:rsidP="00580CD0">
      <w:pPr>
        <w:pStyle w:val="ListParagraph"/>
        <w:numPr>
          <w:ilvl w:val="0"/>
          <w:numId w:val="2"/>
        </w:numPr>
        <w:spacing w:before="60"/>
        <w:contextualSpacing w:val="0"/>
      </w:pPr>
      <w:r w:rsidRPr="004478AE">
        <w:rPr>
          <w:b/>
        </w:rPr>
        <w:t>Waushara</w:t>
      </w:r>
      <w:r w:rsidR="003454F3" w:rsidRPr="004478AE">
        <w:rPr>
          <w:b/>
        </w:rPr>
        <w:t xml:space="preserve"> </w:t>
      </w:r>
      <w:r w:rsidR="003454F3">
        <w:t xml:space="preserve">– </w:t>
      </w:r>
      <w:r w:rsidR="00FA7D75">
        <w:t xml:space="preserve">approximately 33 consumers; </w:t>
      </w:r>
      <w:r w:rsidR="002459BF">
        <w:t xml:space="preserve">2 discharges – one following up with </w:t>
      </w:r>
      <w:r w:rsidR="009B1B81">
        <w:t>substance use</w:t>
      </w:r>
      <w:r w:rsidR="002459BF">
        <w:t xml:space="preserve"> treatment, another moved to Marquette County; </w:t>
      </w:r>
      <w:r w:rsidR="00701A09">
        <w:t>Substance Use</w:t>
      </w:r>
      <w:r w:rsidR="009E6953">
        <w:t xml:space="preserve"> Coordinator has group of people trained as Recovery Coaches – would like to also get them trained to provide CCS services</w:t>
      </w:r>
      <w:r w:rsidR="00027073">
        <w:t xml:space="preserve">.  Opportunity for community garden </w:t>
      </w:r>
      <w:r w:rsidR="00306401">
        <w:t xml:space="preserve">– Neshkoro Community Center establishing a garden this Spring and have offered the </w:t>
      </w:r>
      <w:r w:rsidR="006D48D8">
        <w:t>opportunity</w:t>
      </w:r>
      <w:r w:rsidR="00306401">
        <w:t xml:space="preserve"> to have consumers </w:t>
      </w:r>
      <w:r w:rsidR="006D48D8">
        <w:t xml:space="preserve">work the garden. </w:t>
      </w:r>
      <w:r w:rsidR="006E0164">
        <w:t xml:space="preserve">Could collaborate with Marquette County.  </w:t>
      </w:r>
    </w:p>
    <w:p w14:paraId="3D0E4E36" w14:textId="77777777" w:rsidR="009425A2" w:rsidRPr="009425A2" w:rsidRDefault="009425A2" w:rsidP="009425A2">
      <w:pPr>
        <w:pStyle w:val="ListParagraph"/>
        <w:spacing w:before="60"/>
        <w:contextualSpacing w:val="0"/>
        <w:rPr>
          <w:i/>
          <w:iCs/>
        </w:rPr>
      </w:pPr>
    </w:p>
    <w:p w14:paraId="68DB41FC" w14:textId="68EBE87E" w:rsidR="00580CD0" w:rsidRDefault="00712D14" w:rsidP="00512A67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Persons with Lived Experience (PLEX) Report</w:t>
      </w:r>
    </w:p>
    <w:p w14:paraId="3E7F4E9E" w14:textId="3BB74B74" w:rsidR="0040659D" w:rsidRPr="00620BF5" w:rsidRDefault="00101E87" w:rsidP="00620BF5">
      <w:pPr>
        <w:pStyle w:val="ListParagraph"/>
        <w:numPr>
          <w:ilvl w:val="0"/>
          <w:numId w:val="34"/>
        </w:numPr>
        <w:spacing w:before="60"/>
        <w:ind w:left="720"/>
        <w:contextualSpacing w:val="0"/>
        <w:rPr>
          <w:b/>
        </w:rPr>
      </w:pPr>
      <w:r>
        <w:t>No report</w:t>
      </w:r>
    </w:p>
    <w:p w14:paraId="34F7D6B8" w14:textId="77777777" w:rsidR="0040659D" w:rsidRDefault="0040659D" w:rsidP="00580CD0">
      <w:pPr>
        <w:pStyle w:val="ListParagraph"/>
        <w:ind w:left="360"/>
        <w:rPr>
          <w:b/>
        </w:rPr>
      </w:pPr>
    </w:p>
    <w:p w14:paraId="549CEE44" w14:textId="233CC0D2" w:rsidR="00712D14" w:rsidRDefault="00712D14" w:rsidP="00512A67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County Board Member Report</w:t>
      </w:r>
    </w:p>
    <w:p w14:paraId="6CBE0CCE" w14:textId="2F38C597" w:rsidR="00712D14" w:rsidRDefault="006A1966" w:rsidP="00712D14">
      <w:pPr>
        <w:pStyle w:val="ListParagraph"/>
        <w:numPr>
          <w:ilvl w:val="1"/>
          <w:numId w:val="1"/>
        </w:numPr>
        <w:ind w:left="720"/>
        <w:rPr>
          <w:bCs/>
        </w:rPr>
      </w:pPr>
      <w:r>
        <w:rPr>
          <w:bCs/>
        </w:rPr>
        <w:t xml:space="preserve">Juneau County drug court up and running.   2 participants; 2 or 3 additional potential participants.  Their judges are doing very well with the program – interact well with the consumers.  </w:t>
      </w:r>
      <w:r w:rsidR="00C63441">
        <w:rPr>
          <w:bCs/>
        </w:rPr>
        <w:t xml:space="preserve">Therapist for jail has been hired by Sheriff's department, as well as a case manager.  Human Services is coordinating / providing supervision.  </w:t>
      </w:r>
      <w:r w:rsidR="00277019">
        <w:rPr>
          <w:bCs/>
        </w:rPr>
        <w:t xml:space="preserve">Partnering with Sheriff's Department and PD department to put on safety and first response training for county employees </w:t>
      </w:r>
      <w:r w:rsidR="002D3E40">
        <w:rPr>
          <w:bCs/>
        </w:rPr>
        <w:t xml:space="preserve">who go in homes where there may be crisis situations. </w:t>
      </w:r>
    </w:p>
    <w:p w14:paraId="4403C46A" w14:textId="78F95C7E" w:rsidR="006F195D" w:rsidRDefault="003B7B4B" w:rsidP="00712D14">
      <w:pPr>
        <w:pStyle w:val="ListParagraph"/>
        <w:numPr>
          <w:ilvl w:val="1"/>
          <w:numId w:val="1"/>
        </w:numPr>
        <w:ind w:left="720"/>
        <w:rPr>
          <w:bCs/>
        </w:rPr>
      </w:pPr>
      <w:r>
        <w:rPr>
          <w:bCs/>
        </w:rPr>
        <w:t xml:space="preserve">Jan got elected to the Waupaca County local CCS and CST Coordinating Committees.  </w:t>
      </w:r>
      <w:r w:rsidR="00705319">
        <w:rPr>
          <w:bCs/>
        </w:rPr>
        <w:t xml:space="preserve">Also appointed </w:t>
      </w:r>
      <w:r w:rsidR="00FC6D3E">
        <w:rPr>
          <w:bCs/>
        </w:rPr>
        <w:t>to state workers comp</w:t>
      </w:r>
      <w:r w:rsidR="001511CD">
        <w:rPr>
          <w:bCs/>
        </w:rPr>
        <w:t xml:space="preserve"> insurance</w:t>
      </w:r>
      <w:r>
        <w:rPr>
          <w:bCs/>
        </w:rPr>
        <w:t xml:space="preserve"> Human services plays a support role with drug court</w:t>
      </w:r>
      <w:r w:rsidR="00AD2C2B">
        <w:rPr>
          <w:bCs/>
        </w:rPr>
        <w:t xml:space="preserve">.  </w:t>
      </w:r>
    </w:p>
    <w:p w14:paraId="7E28605D" w14:textId="724927C6" w:rsidR="003B7B4B" w:rsidRPr="00712D14" w:rsidRDefault="003B7B4B" w:rsidP="00712D14">
      <w:pPr>
        <w:pStyle w:val="ListParagraph"/>
        <w:numPr>
          <w:ilvl w:val="1"/>
          <w:numId w:val="1"/>
        </w:numPr>
        <w:ind w:left="720"/>
        <w:rPr>
          <w:bCs/>
        </w:rPr>
      </w:pPr>
      <w:r>
        <w:rPr>
          <w:bCs/>
        </w:rPr>
        <w:t xml:space="preserve">Mary – Marquette County.  Every 2 years County Board </w:t>
      </w:r>
      <w:r w:rsidR="00A5474D">
        <w:rPr>
          <w:bCs/>
        </w:rPr>
        <w:t>reviews r</w:t>
      </w:r>
      <w:r>
        <w:rPr>
          <w:bCs/>
        </w:rPr>
        <w:t>ules</w:t>
      </w:r>
      <w:r w:rsidR="00A5474D">
        <w:rPr>
          <w:bCs/>
        </w:rPr>
        <w:t xml:space="preserve">, one of which is membership on CCS and CST committees – 6 </w:t>
      </w:r>
      <w:r w:rsidR="00976C04">
        <w:rPr>
          <w:bCs/>
        </w:rPr>
        <w:t>consumers</w:t>
      </w:r>
      <w:r w:rsidR="00A5474D">
        <w:rPr>
          <w:bCs/>
        </w:rPr>
        <w:t xml:space="preserve"> on both committees, </w:t>
      </w:r>
      <w:r w:rsidR="00976C04">
        <w:rPr>
          <w:bCs/>
        </w:rPr>
        <w:t xml:space="preserve">3 staff members; </w:t>
      </w:r>
      <w:r w:rsidR="00A5474D">
        <w:rPr>
          <w:bCs/>
        </w:rPr>
        <w:t xml:space="preserve">County Board who also sits on human service board; terms 2 years which follow county board elections; term limits 3 terms up to 6 years. </w:t>
      </w:r>
      <w:r w:rsidR="00976C04">
        <w:rPr>
          <w:bCs/>
        </w:rPr>
        <w:t xml:space="preserve"> Expected to be enacted for April meeting. </w:t>
      </w:r>
    </w:p>
    <w:p w14:paraId="3E8C7C44" w14:textId="77777777" w:rsidR="00712D14" w:rsidRDefault="00712D14" w:rsidP="00712D14">
      <w:pPr>
        <w:pStyle w:val="ListParagraph"/>
        <w:ind w:left="360"/>
        <w:rPr>
          <w:b/>
        </w:rPr>
      </w:pPr>
    </w:p>
    <w:p w14:paraId="22F52A16" w14:textId="236D98D2" w:rsidR="00F44965" w:rsidRPr="0085300C" w:rsidRDefault="00F27459" w:rsidP="00512A67">
      <w:pPr>
        <w:pStyle w:val="ListParagraph"/>
        <w:numPr>
          <w:ilvl w:val="0"/>
          <w:numId w:val="1"/>
        </w:numPr>
        <w:rPr>
          <w:b/>
        </w:rPr>
      </w:pPr>
      <w:r w:rsidRPr="0085300C">
        <w:rPr>
          <w:b/>
        </w:rPr>
        <w:t xml:space="preserve">Marquette </w:t>
      </w:r>
      <w:r w:rsidR="00F44965" w:rsidRPr="0085300C">
        <w:rPr>
          <w:b/>
        </w:rPr>
        <w:t>County’s Contract Liaison Report</w:t>
      </w:r>
    </w:p>
    <w:p w14:paraId="325C4E48" w14:textId="512BD7D4" w:rsidR="00B21411" w:rsidRPr="0085300C" w:rsidRDefault="0085300C" w:rsidP="0085300C">
      <w:pPr>
        <w:pStyle w:val="ListParagraph"/>
        <w:numPr>
          <w:ilvl w:val="0"/>
          <w:numId w:val="39"/>
        </w:numPr>
        <w:spacing w:before="60" w:after="60"/>
        <w:ind w:left="720"/>
        <w:contextualSpacing w:val="0"/>
        <w:rPr>
          <w:b/>
        </w:rPr>
      </w:pPr>
      <w:r w:rsidRPr="0085300C">
        <w:rPr>
          <w:b/>
        </w:rPr>
        <w:t>Results of annual evaluation of White Pine / Lori's coordination role</w:t>
      </w:r>
    </w:p>
    <w:p w14:paraId="1A03BD4E" w14:textId="2749080E" w:rsidR="0085300C" w:rsidRDefault="00547594" w:rsidP="0085300C">
      <w:pPr>
        <w:pStyle w:val="ListParagraph"/>
        <w:numPr>
          <w:ilvl w:val="1"/>
          <w:numId w:val="39"/>
        </w:numPr>
        <w:spacing w:before="60" w:after="60"/>
        <w:ind w:left="1080"/>
        <w:contextualSpacing w:val="0"/>
      </w:pPr>
      <w:r>
        <w:t>Overall, all counties satisfied with services</w:t>
      </w:r>
    </w:p>
    <w:p w14:paraId="0BBF1720" w14:textId="37C6C280" w:rsidR="00547594" w:rsidRDefault="00547594" w:rsidP="0085300C">
      <w:pPr>
        <w:pStyle w:val="ListParagraph"/>
        <w:numPr>
          <w:ilvl w:val="1"/>
          <w:numId w:val="39"/>
        </w:numPr>
        <w:spacing w:before="60" w:after="60"/>
        <w:ind w:left="1080"/>
        <w:contextualSpacing w:val="0"/>
      </w:pPr>
      <w:r>
        <w:t>Knowledgeable, advocate, organized, data gathering and analysis</w:t>
      </w:r>
    </w:p>
    <w:p w14:paraId="5F2071EE" w14:textId="2BB73A7F" w:rsidR="00547594" w:rsidRDefault="00547594" w:rsidP="0085300C">
      <w:pPr>
        <w:pStyle w:val="ListParagraph"/>
        <w:numPr>
          <w:ilvl w:val="1"/>
          <w:numId w:val="39"/>
        </w:numPr>
        <w:spacing w:before="60" w:after="60"/>
        <w:ind w:left="1080"/>
        <w:contextualSpacing w:val="0"/>
      </w:pPr>
      <w:r>
        <w:t>Value consultations and site visits</w:t>
      </w:r>
    </w:p>
    <w:p w14:paraId="2F4BD1BC" w14:textId="7FD2875E" w:rsidR="00547594" w:rsidRDefault="00547594" w:rsidP="0085300C">
      <w:pPr>
        <w:pStyle w:val="ListParagraph"/>
        <w:numPr>
          <w:ilvl w:val="1"/>
          <w:numId w:val="39"/>
        </w:numPr>
        <w:spacing w:before="60" w:after="60"/>
        <w:ind w:left="1080"/>
        <w:contextualSpacing w:val="0"/>
      </w:pPr>
      <w:r>
        <w:t>Happy with direction of future trainings; would like more online training opportunities</w:t>
      </w:r>
    </w:p>
    <w:p w14:paraId="4AA00ACC" w14:textId="023D8124" w:rsidR="00175510" w:rsidRDefault="00175510" w:rsidP="0085300C">
      <w:pPr>
        <w:pStyle w:val="ListParagraph"/>
        <w:numPr>
          <w:ilvl w:val="1"/>
          <w:numId w:val="39"/>
        </w:numPr>
        <w:spacing w:before="60" w:after="60"/>
        <w:ind w:left="1080"/>
        <w:contextualSpacing w:val="0"/>
      </w:pPr>
      <w:r>
        <w:t>CCS forms more user friendly</w:t>
      </w:r>
    </w:p>
    <w:p w14:paraId="0C8FFF4C" w14:textId="69E65527" w:rsidR="00175510" w:rsidRDefault="00175510" w:rsidP="0085300C">
      <w:pPr>
        <w:pStyle w:val="ListParagraph"/>
        <w:numPr>
          <w:ilvl w:val="1"/>
          <w:numId w:val="39"/>
        </w:numPr>
        <w:spacing w:before="60" w:after="60"/>
        <w:ind w:left="1080"/>
        <w:contextualSpacing w:val="0"/>
      </w:pPr>
      <w:r>
        <w:t>CLTS / CCS dual enrollment</w:t>
      </w:r>
    </w:p>
    <w:p w14:paraId="445DB8FF" w14:textId="7033408F" w:rsidR="00175510" w:rsidRDefault="001D028D" w:rsidP="0085300C">
      <w:pPr>
        <w:pStyle w:val="ListParagraph"/>
        <w:numPr>
          <w:ilvl w:val="1"/>
          <w:numId w:val="39"/>
        </w:numPr>
        <w:spacing w:before="60" w:after="60"/>
        <w:ind w:left="1080"/>
        <w:contextualSpacing w:val="0"/>
      </w:pPr>
      <w:r>
        <w:t>Retention of facilitators</w:t>
      </w:r>
    </w:p>
    <w:p w14:paraId="32248E04" w14:textId="1F1DE191" w:rsidR="001D028D" w:rsidRPr="00B21411" w:rsidRDefault="001D028D" w:rsidP="0085300C">
      <w:pPr>
        <w:pStyle w:val="ListParagraph"/>
        <w:numPr>
          <w:ilvl w:val="1"/>
          <w:numId w:val="39"/>
        </w:numPr>
        <w:spacing w:before="60" w:after="60"/>
        <w:ind w:left="1080"/>
        <w:contextualSpacing w:val="0"/>
      </w:pPr>
      <w:r>
        <w:t>Outreach and training to other partners</w:t>
      </w:r>
    </w:p>
    <w:p w14:paraId="1A33F427" w14:textId="77777777" w:rsidR="00B341C2" w:rsidRPr="00B341C2" w:rsidRDefault="00B341C2" w:rsidP="00B341C2">
      <w:pPr>
        <w:rPr>
          <w:b/>
        </w:rPr>
      </w:pPr>
    </w:p>
    <w:p w14:paraId="562A4765" w14:textId="2325E3DD" w:rsidR="00D974AE" w:rsidRPr="00D974AE" w:rsidRDefault="00D974AE" w:rsidP="00512A67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Regional Coordinator Report</w:t>
      </w:r>
      <w:r w:rsidR="00712D14">
        <w:rPr>
          <w:b/>
        </w:rPr>
        <w:t xml:space="preserve"> – White Pine Consulting </w:t>
      </w:r>
    </w:p>
    <w:p w14:paraId="4DB781A5" w14:textId="33CCD29A" w:rsidR="001A4724" w:rsidRDefault="001A4724" w:rsidP="00512A67">
      <w:pPr>
        <w:pStyle w:val="ListParagraph"/>
        <w:numPr>
          <w:ilvl w:val="0"/>
          <w:numId w:val="5"/>
        </w:numPr>
        <w:spacing w:before="60"/>
        <w:ind w:left="720"/>
        <w:contextualSpacing w:val="0"/>
        <w:rPr>
          <w:b/>
        </w:rPr>
      </w:pPr>
      <w:r>
        <w:rPr>
          <w:b/>
        </w:rPr>
        <w:t>State and regional updates</w:t>
      </w:r>
    </w:p>
    <w:p w14:paraId="3ABCB353" w14:textId="77777777" w:rsidR="00AF35CE" w:rsidRPr="003D4B4D" w:rsidRDefault="001A4724" w:rsidP="001A4724">
      <w:pPr>
        <w:pStyle w:val="ListParagraph"/>
        <w:numPr>
          <w:ilvl w:val="1"/>
          <w:numId w:val="5"/>
        </w:numPr>
        <w:spacing w:before="60"/>
        <w:ind w:left="1080"/>
        <w:contextualSpacing w:val="0"/>
        <w:rPr>
          <w:b/>
        </w:rPr>
      </w:pPr>
      <w:r w:rsidRPr="003D4B4D">
        <w:rPr>
          <w:b/>
        </w:rPr>
        <w:t>Wraparound</w:t>
      </w:r>
    </w:p>
    <w:p w14:paraId="00697C39" w14:textId="77777777" w:rsidR="003D4B4D" w:rsidRDefault="00172D43" w:rsidP="00AF35CE">
      <w:pPr>
        <w:pStyle w:val="ListParagraph"/>
        <w:numPr>
          <w:ilvl w:val="2"/>
          <w:numId w:val="5"/>
        </w:numPr>
        <w:spacing w:before="60"/>
        <w:ind w:left="1350" w:hanging="270"/>
        <w:contextualSpacing w:val="0"/>
        <w:rPr>
          <w:bCs/>
        </w:rPr>
      </w:pPr>
      <w:r>
        <w:rPr>
          <w:bCs/>
        </w:rPr>
        <w:t>Wraparound is</w:t>
      </w:r>
      <w:r w:rsidR="0050215F">
        <w:rPr>
          <w:bCs/>
        </w:rPr>
        <w:t xml:space="preserve"> the evidence-based practice that </w:t>
      </w:r>
      <w:r w:rsidR="0023638D">
        <w:rPr>
          <w:bCs/>
        </w:rPr>
        <w:t xml:space="preserve">CCS and CST (Coordinated Services Team) programs are to be using.  </w:t>
      </w:r>
      <w:r w:rsidR="00150D81">
        <w:rPr>
          <w:bCs/>
        </w:rPr>
        <w:t xml:space="preserve">The state DCTS continues to prioritize </w:t>
      </w:r>
      <w:r w:rsidR="004469F3">
        <w:rPr>
          <w:bCs/>
        </w:rPr>
        <w:t>defining what high fidelity wraparound practice</w:t>
      </w:r>
      <w:r w:rsidR="00454EC4">
        <w:rPr>
          <w:bCs/>
        </w:rPr>
        <w:t xml:space="preserve"> looks like</w:t>
      </w:r>
      <w:r w:rsidR="00DE52C8">
        <w:rPr>
          <w:bCs/>
        </w:rPr>
        <w:t xml:space="preserve">, and how to </w:t>
      </w:r>
      <w:r w:rsidR="007C4CEE">
        <w:rPr>
          <w:bCs/>
        </w:rPr>
        <w:t>support its implementation statewide</w:t>
      </w:r>
      <w:r w:rsidR="00454EC4">
        <w:rPr>
          <w:bCs/>
        </w:rPr>
        <w:t xml:space="preserve">.  </w:t>
      </w:r>
    </w:p>
    <w:p w14:paraId="53B81F0F" w14:textId="169434FD" w:rsidR="001A4724" w:rsidRDefault="006D383E" w:rsidP="00EF3A0A">
      <w:pPr>
        <w:pStyle w:val="ListParagraph"/>
        <w:spacing w:before="60"/>
        <w:ind w:left="1350"/>
        <w:contextualSpacing w:val="0"/>
        <w:rPr>
          <w:bCs/>
        </w:rPr>
      </w:pPr>
      <w:r>
        <w:rPr>
          <w:bCs/>
        </w:rPr>
        <w:t>A</w:t>
      </w:r>
      <w:r w:rsidR="00502B60">
        <w:rPr>
          <w:bCs/>
        </w:rPr>
        <w:t xml:space="preserve"> series of </w:t>
      </w:r>
      <w:r w:rsidR="003A5F52">
        <w:rPr>
          <w:bCs/>
        </w:rPr>
        <w:t xml:space="preserve">training videos were produced </w:t>
      </w:r>
      <w:r w:rsidR="00F733F1">
        <w:rPr>
          <w:bCs/>
        </w:rPr>
        <w:t xml:space="preserve">that cover </w:t>
      </w:r>
      <w:r w:rsidR="00E11669">
        <w:rPr>
          <w:bCs/>
        </w:rPr>
        <w:t>the foundations of wraparound in Wisconsin</w:t>
      </w:r>
      <w:r w:rsidR="001974E7">
        <w:rPr>
          <w:bCs/>
        </w:rPr>
        <w:t xml:space="preserve">.  </w:t>
      </w:r>
      <w:r w:rsidR="00916151">
        <w:rPr>
          <w:bCs/>
        </w:rPr>
        <w:t>They were produced by a company out of Madison</w:t>
      </w:r>
      <w:r w:rsidR="00DB68B8">
        <w:rPr>
          <w:bCs/>
        </w:rPr>
        <w:t xml:space="preserve"> – the narrator, Peter Leady, </w:t>
      </w:r>
      <w:r w:rsidR="004A32A1">
        <w:rPr>
          <w:bCs/>
        </w:rPr>
        <w:t xml:space="preserve">has experience working with </w:t>
      </w:r>
      <w:r w:rsidR="00F50375">
        <w:rPr>
          <w:bCs/>
        </w:rPr>
        <w:t xml:space="preserve">cognitive and mental health needs.  Also </w:t>
      </w:r>
      <w:r w:rsidR="00211C2F">
        <w:rPr>
          <w:bCs/>
        </w:rPr>
        <w:t>featured</w:t>
      </w:r>
      <w:r w:rsidR="00F50375">
        <w:rPr>
          <w:bCs/>
        </w:rPr>
        <w:t xml:space="preserve"> in the videos are two </w:t>
      </w:r>
      <w:r w:rsidR="00AA42A8">
        <w:rPr>
          <w:bCs/>
        </w:rPr>
        <w:t xml:space="preserve">clinicians who have also been service </w:t>
      </w:r>
      <w:r w:rsidR="00211C2F">
        <w:rPr>
          <w:bCs/>
        </w:rPr>
        <w:t>facilitators</w:t>
      </w:r>
      <w:r w:rsidR="009D47BB">
        <w:rPr>
          <w:bCs/>
        </w:rPr>
        <w:t xml:space="preserve"> and are currently on teams</w:t>
      </w:r>
      <w:r w:rsidR="00211C2F">
        <w:rPr>
          <w:bCs/>
        </w:rPr>
        <w:t xml:space="preserve">.  </w:t>
      </w:r>
      <w:r w:rsidR="001974E7">
        <w:rPr>
          <w:bCs/>
        </w:rPr>
        <w:t>Modules include:</w:t>
      </w:r>
    </w:p>
    <w:p w14:paraId="6AC33030" w14:textId="0640D0AA" w:rsidR="001974E7" w:rsidRDefault="001974E7" w:rsidP="00211C2F">
      <w:pPr>
        <w:pStyle w:val="ListParagraph"/>
        <w:numPr>
          <w:ilvl w:val="3"/>
          <w:numId w:val="40"/>
        </w:numPr>
        <w:spacing w:before="60"/>
        <w:ind w:left="1800" w:hanging="450"/>
        <w:contextualSpacing w:val="0"/>
        <w:rPr>
          <w:bCs/>
        </w:rPr>
      </w:pPr>
      <w:r>
        <w:rPr>
          <w:bCs/>
        </w:rPr>
        <w:t>Overview of wraparound in WI</w:t>
      </w:r>
    </w:p>
    <w:p w14:paraId="7F91B85C" w14:textId="366D61F3" w:rsidR="001974E7" w:rsidRDefault="005B2E7C" w:rsidP="00211C2F">
      <w:pPr>
        <w:pStyle w:val="ListParagraph"/>
        <w:numPr>
          <w:ilvl w:val="3"/>
          <w:numId w:val="40"/>
        </w:numPr>
        <w:spacing w:before="60"/>
        <w:ind w:left="1800" w:hanging="450"/>
        <w:contextualSpacing w:val="0"/>
        <w:rPr>
          <w:bCs/>
        </w:rPr>
      </w:pPr>
      <w:r>
        <w:rPr>
          <w:bCs/>
        </w:rPr>
        <w:t>The</w:t>
      </w:r>
      <w:r w:rsidR="001974E7">
        <w:rPr>
          <w:bCs/>
        </w:rPr>
        <w:t xml:space="preserve"> 10 wraparound </w:t>
      </w:r>
      <w:r>
        <w:rPr>
          <w:bCs/>
        </w:rPr>
        <w:t xml:space="preserve">principles </w:t>
      </w:r>
      <w:r w:rsidR="00194C01">
        <w:rPr>
          <w:bCs/>
        </w:rPr>
        <w:t xml:space="preserve">including </w:t>
      </w:r>
      <w:r>
        <w:rPr>
          <w:bCs/>
        </w:rPr>
        <w:t xml:space="preserve">how to put them into practice and </w:t>
      </w:r>
      <w:r w:rsidR="00CD5462">
        <w:rPr>
          <w:bCs/>
        </w:rPr>
        <w:t>real-life</w:t>
      </w:r>
      <w:r w:rsidR="00194C01">
        <w:rPr>
          <w:bCs/>
        </w:rPr>
        <w:t xml:space="preserve"> examples</w:t>
      </w:r>
    </w:p>
    <w:p w14:paraId="57746303" w14:textId="61BA0747" w:rsidR="008B783A" w:rsidRDefault="00AF59C3" w:rsidP="00211C2F">
      <w:pPr>
        <w:pStyle w:val="ListParagraph"/>
        <w:numPr>
          <w:ilvl w:val="3"/>
          <w:numId w:val="40"/>
        </w:numPr>
        <w:spacing w:before="60"/>
        <w:ind w:left="1800" w:hanging="450"/>
        <w:contextualSpacing w:val="0"/>
        <w:rPr>
          <w:bCs/>
        </w:rPr>
      </w:pPr>
      <w:r>
        <w:rPr>
          <w:bCs/>
        </w:rPr>
        <w:t xml:space="preserve">Family </w:t>
      </w:r>
      <w:r w:rsidR="00E639ED">
        <w:rPr>
          <w:bCs/>
        </w:rPr>
        <w:t xml:space="preserve">and youth </w:t>
      </w:r>
      <w:r>
        <w:rPr>
          <w:bCs/>
        </w:rPr>
        <w:t xml:space="preserve">engagement </w:t>
      </w:r>
      <w:r w:rsidR="00E639ED">
        <w:rPr>
          <w:bCs/>
        </w:rPr>
        <w:t>–</w:t>
      </w:r>
      <w:r>
        <w:rPr>
          <w:bCs/>
        </w:rPr>
        <w:t xml:space="preserve"> </w:t>
      </w:r>
      <w:r w:rsidR="00E639ED">
        <w:rPr>
          <w:bCs/>
        </w:rPr>
        <w:t>including getting started with the wraparound process</w:t>
      </w:r>
    </w:p>
    <w:p w14:paraId="38B612E6" w14:textId="1406D74A" w:rsidR="00E639ED" w:rsidRDefault="00CD5462" w:rsidP="00211C2F">
      <w:pPr>
        <w:pStyle w:val="ListParagraph"/>
        <w:numPr>
          <w:ilvl w:val="3"/>
          <w:numId w:val="40"/>
        </w:numPr>
        <w:spacing w:before="60"/>
        <w:ind w:left="1800" w:hanging="450"/>
        <w:contextualSpacing w:val="0"/>
        <w:rPr>
          <w:bCs/>
        </w:rPr>
      </w:pPr>
      <w:r>
        <w:rPr>
          <w:bCs/>
        </w:rPr>
        <w:t>Two segments related to the role and responsibilities of the Coordinating Committee</w:t>
      </w:r>
    </w:p>
    <w:p w14:paraId="657DFBC3" w14:textId="44609600" w:rsidR="009D47BB" w:rsidRDefault="00577E77" w:rsidP="009D47BB">
      <w:pPr>
        <w:spacing w:before="60"/>
        <w:ind w:left="1350"/>
        <w:rPr>
          <w:bCs/>
        </w:rPr>
      </w:pPr>
      <w:r>
        <w:rPr>
          <w:bCs/>
        </w:rPr>
        <w:t xml:space="preserve">The </w:t>
      </w:r>
      <w:r w:rsidR="001466AD">
        <w:rPr>
          <w:bCs/>
        </w:rPr>
        <w:t>modules</w:t>
      </w:r>
      <w:r>
        <w:rPr>
          <w:bCs/>
        </w:rPr>
        <w:t xml:space="preserve"> will be available to the public free of charge</w:t>
      </w:r>
      <w:r w:rsidR="001466AD">
        <w:rPr>
          <w:bCs/>
        </w:rPr>
        <w:t xml:space="preserve">.   A GovDelivery announcement that includes the website link is expected to go out within the next couple of weeks. </w:t>
      </w:r>
    </w:p>
    <w:p w14:paraId="1436E1E5" w14:textId="5C8A3813" w:rsidR="00442ED3" w:rsidRPr="003950D9" w:rsidRDefault="0043794E" w:rsidP="00370F95">
      <w:pPr>
        <w:pStyle w:val="ListParagraph"/>
        <w:numPr>
          <w:ilvl w:val="0"/>
          <w:numId w:val="41"/>
        </w:numPr>
        <w:spacing w:before="60" w:after="160" w:line="259" w:lineRule="auto"/>
        <w:ind w:left="1350" w:hanging="270"/>
        <w:rPr>
          <w:bCs/>
        </w:rPr>
      </w:pPr>
      <w:r w:rsidRPr="003950D9">
        <w:rPr>
          <w:bCs/>
        </w:rPr>
        <w:lastRenderedPageBreak/>
        <w:t>T</w:t>
      </w:r>
      <w:r w:rsidR="00E216E4" w:rsidRPr="003950D9">
        <w:rPr>
          <w:bCs/>
        </w:rPr>
        <w:t xml:space="preserve">he DCTS has asked </w:t>
      </w:r>
      <w:r w:rsidR="0038284E" w:rsidRPr="003950D9">
        <w:rPr>
          <w:bCs/>
        </w:rPr>
        <w:t xml:space="preserve">White Pine Consulting to </w:t>
      </w:r>
      <w:r w:rsidR="00711C8B" w:rsidRPr="003950D9">
        <w:rPr>
          <w:bCs/>
        </w:rPr>
        <w:t xml:space="preserve">organize 2 statewide conferences </w:t>
      </w:r>
      <w:r w:rsidR="0006265F" w:rsidRPr="003950D9">
        <w:rPr>
          <w:bCs/>
        </w:rPr>
        <w:t>prior to September 30</w:t>
      </w:r>
      <w:r w:rsidR="0006265F" w:rsidRPr="003950D9">
        <w:rPr>
          <w:bCs/>
          <w:vertAlign w:val="superscript"/>
        </w:rPr>
        <w:t>th</w:t>
      </w:r>
      <w:r w:rsidR="00F92268" w:rsidRPr="003950D9">
        <w:rPr>
          <w:bCs/>
        </w:rPr>
        <w:t xml:space="preserve">, one of which is </w:t>
      </w:r>
      <w:r w:rsidR="0021179F" w:rsidRPr="003950D9">
        <w:rPr>
          <w:bCs/>
        </w:rPr>
        <w:t>on the topic of Wraparound</w:t>
      </w:r>
      <w:r w:rsidRPr="003950D9">
        <w:rPr>
          <w:bCs/>
        </w:rPr>
        <w:t>, and the other on First Episode Psychosis</w:t>
      </w:r>
      <w:r w:rsidR="0021179F" w:rsidRPr="003950D9">
        <w:rPr>
          <w:bCs/>
        </w:rPr>
        <w:t xml:space="preserve">.  </w:t>
      </w:r>
      <w:r w:rsidR="003A6E96" w:rsidRPr="003950D9">
        <w:rPr>
          <w:bCs/>
        </w:rPr>
        <w:t>More information to come</w:t>
      </w:r>
      <w:r w:rsidRPr="003950D9">
        <w:rPr>
          <w:bCs/>
        </w:rPr>
        <w:t>.</w:t>
      </w:r>
    </w:p>
    <w:p w14:paraId="21C50C85" w14:textId="338624E4" w:rsidR="001A4724" w:rsidRDefault="001A4724" w:rsidP="001A4724">
      <w:pPr>
        <w:pStyle w:val="ListParagraph"/>
        <w:numPr>
          <w:ilvl w:val="1"/>
          <w:numId w:val="5"/>
        </w:numPr>
        <w:spacing w:before="60"/>
        <w:ind w:left="1080"/>
        <w:contextualSpacing w:val="0"/>
        <w:rPr>
          <w:bCs/>
        </w:rPr>
      </w:pPr>
      <w:r w:rsidRPr="001A4724">
        <w:rPr>
          <w:bCs/>
        </w:rPr>
        <w:t>Implementation Science</w:t>
      </w:r>
    </w:p>
    <w:p w14:paraId="7BBB4A62" w14:textId="4A225F7B" w:rsidR="00683591" w:rsidRDefault="00683591" w:rsidP="00A512A3">
      <w:pPr>
        <w:pStyle w:val="ListParagraph"/>
        <w:numPr>
          <w:ilvl w:val="1"/>
          <w:numId w:val="5"/>
        </w:numPr>
        <w:spacing w:before="60"/>
        <w:ind w:left="1440"/>
        <w:contextualSpacing w:val="0"/>
        <w:rPr>
          <w:bCs/>
        </w:rPr>
      </w:pPr>
      <w:r>
        <w:rPr>
          <w:bCs/>
        </w:rPr>
        <w:t xml:space="preserve">DCTS is looking to move from a "Dissemination Approach" </w:t>
      </w:r>
      <w:r w:rsidR="0056462A">
        <w:rPr>
          <w:bCs/>
        </w:rPr>
        <w:t xml:space="preserve">to and "Implementation Approach" </w:t>
      </w:r>
      <w:r w:rsidR="00377409">
        <w:rPr>
          <w:bCs/>
        </w:rPr>
        <w:t xml:space="preserve">related to supporting counties and tribes in </w:t>
      </w:r>
      <w:r w:rsidR="007B5213">
        <w:rPr>
          <w:bCs/>
        </w:rPr>
        <w:t xml:space="preserve">implementing evidence-based practices, including wraparound.  </w:t>
      </w:r>
      <w:r w:rsidR="0056462A">
        <w:rPr>
          <w:bCs/>
        </w:rPr>
        <w:t xml:space="preserve">The current "Dissemination Approach" </w:t>
      </w:r>
      <w:r w:rsidR="00D6116B">
        <w:rPr>
          <w:bCs/>
        </w:rPr>
        <w:t>consists mainly of sharing and clarifying information regarding programs</w:t>
      </w:r>
      <w:r w:rsidR="00381FC2">
        <w:rPr>
          <w:bCs/>
        </w:rPr>
        <w:t>.  The "Implementation" approach</w:t>
      </w:r>
      <w:r w:rsidR="007633C9">
        <w:rPr>
          <w:bCs/>
        </w:rPr>
        <w:t xml:space="preserve"> </w:t>
      </w:r>
      <w:r w:rsidR="00D65062">
        <w:rPr>
          <w:bCs/>
        </w:rPr>
        <w:t xml:space="preserve">provides a framework for helping to ensure </w:t>
      </w:r>
      <w:r w:rsidR="00E7003D">
        <w:rPr>
          <w:bCs/>
        </w:rPr>
        <w:t xml:space="preserve">the practice (in this case wraparound) is </w:t>
      </w:r>
      <w:r w:rsidR="00651B00">
        <w:rPr>
          <w:bCs/>
        </w:rPr>
        <w:t xml:space="preserve">effectively implemented and supported </w:t>
      </w:r>
      <w:r w:rsidR="005327E2">
        <w:rPr>
          <w:bCs/>
        </w:rPr>
        <w:t xml:space="preserve">to that significant outcomes can occur.  </w:t>
      </w:r>
    </w:p>
    <w:p w14:paraId="23B5D172" w14:textId="225230F1" w:rsidR="00AB17E8" w:rsidRDefault="00677479" w:rsidP="00A512A3">
      <w:pPr>
        <w:pStyle w:val="ListParagraph"/>
        <w:numPr>
          <w:ilvl w:val="1"/>
          <w:numId w:val="5"/>
        </w:numPr>
        <w:spacing w:before="60"/>
        <w:ind w:left="1440"/>
        <w:contextualSpacing w:val="0"/>
        <w:rPr>
          <w:bCs/>
        </w:rPr>
      </w:pPr>
      <w:r>
        <w:rPr>
          <w:bCs/>
        </w:rPr>
        <w:t xml:space="preserve">The long term goal would be statewide high fidelity wraparound practice, but </w:t>
      </w:r>
      <w:r w:rsidR="00DD7485">
        <w:rPr>
          <w:bCs/>
        </w:rPr>
        <w:t xml:space="preserve">there's a lot that needs to happen prior to that, including </w:t>
      </w:r>
      <w:r w:rsidR="002E7DF8">
        <w:rPr>
          <w:bCs/>
        </w:rPr>
        <w:t xml:space="preserve">defining high-fidelity wraparound, defining roles, </w:t>
      </w:r>
      <w:r w:rsidR="00195562">
        <w:rPr>
          <w:bCs/>
        </w:rPr>
        <w:t xml:space="preserve">developing </w:t>
      </w:r>
      <w:r w:rsidR="00E85D9E">
        <w:rPr>
          <w:bCs/>
        </w:rPr>
        <w:t>capacity</w:t>
      </w:r>
      <w:r w:rsidR="00195562">
        <w:rPr>
          <w:bCs/>
        </w:rPr>
        <w:t xml:space="preserve"> at the state level for </w:t>
      </w:r>
      <w:r w:rsidR="003B5593">
        <w:rPr>
          <w:bCs/>
        </w:rPr>
        <w:t xml:space="preserve">implementation teams, which would ultimately support </w:t>
      </w:r>
      <w:r w:rsidR="00E85D9E">
        <w:rPr>
          <w:bCs/>
        </w:rPr>
        <w:t xml:space="preserve">county implementation teams at the local level. </w:t>
      </w:r>
    </w:p>
    <w:p w14:paraId="462C46F2" w14:textId="09C6083C" w:rsidR="003F4C52" w:rsidRDefault="0037141F" w:rsidP="00A512A3">
      <w:pPr>
        <w:pStyle w:val="ListParagraph"/>
        <w:numPr>
          <w:ilvl w:val="1"/>
          <w:numId w:val="5"/>
        </w:numPr>
        <w:spacing w:before="60"/>
        <w:ind w:left="1440"/>
        <w:contextualSpacing w:val="0"/>
        <w:rPr>
          <w:bCs/>
        </w:rPr>
      </w:pPr>
      <w:r>
        <w:rPr>
          <w:bCs/>
        </w:rPr>
        <w:t xml:space="preserve">Potential opportunity for the CWHP to be involved </w:t>
      </w:r>
      <w:r w:rsidR="00632537">
        <w:rPr>
          <w:bCs/>
        </w:rPr>
        <w:t xml:space="preserve">in </w:t>
      </w:r>
      <w:r w:rsidR="00125370">
        <w:rPr>
          <w:bCs/>
        </w:rPr>
        <w:t xml:space="preserve">the development of </w:t>
      </w:r>
      <w:r w:rsidR="00CB705D">
        <w:rPr>
          <w:bCs/>
        </w:rPr>
        <w:t>wraparound</w:t>
      </w:r>
      <w:r w:rsidR="00125370">
        <w:rPr>
          <w:bCs/>
        </w:rPr>
        <w:t xml:space="preserve"> practice in </w:t>
      </w:r>
      <w:r w:rsidR="005855B3">
        <w:rPr>
          <w:bCs/>
        </w:rPr>
        <w:t>Wisconsin</w:t>
      </w:r>
      <w:r w:rsidR="00CB705D">
        <w:rPr>
          <w:bCs/>
        </w:rPr>
        <w:t xml:space="preserve">.  </w:t>
      </w:r>
    </w:p>
    <w:p w14:paraId="033FD48D" w14:textId="77777777" w:rsidR="008034BE" w:rsidRPr="001A4724" w:rsidRDefault="008034BE" w:rsidP="008034BE">
      <w:pPr>
        <w:pStyle w:val="ListParagraph"/>
        <w:spacing w:before="60"/>
        <w:ind w:left="1440"/>
        <w:contextualSpacing w:val="0"/>
        <w:rPr>
          <w:bCs/>
        </w:rPr>
      </w:pPr>
    </w:p>
    <w:p w14:paraId="10B7621A" w14:textId="78682099" w:rsidR="00FC32B5" w:rsidRPr="00D974AE" w:rsidRDefault="000471F5" w:rsidP="00512A67">
      <w:pPr>
        <w:pStyle w:val="ListParagraph"/>
        <w:numPr>
          <w:ilvl w:val="0"/>
          <w:numId w:val="5"/>
        </w:numPr>
        <w:spacing w:before="60"/>
        <w:ind w:left="720"/>
        <w:contextualSpacing w:val="0"/>
        <w:rPr>
          <w:b/>
        </w:rPr>
      </w:pPr>
      <w:r>
        <w:rPr>
          <w:b/>
        </w:rPr>
        <w:t xml:space="preserve">Training Subcommittee Report </w:t>
      </w:r>
    </w:p>
    <w:p w14:paraId="663B4773" w14:textId="42C9CDC2" w:rsidR="009F1C0B" w:rsidRPr="008034BE" w:rsidRDefault="00F17B1A" w:rsidP="00862D8A">
      <w:pPr>
        <w:pStyle w:val="ListParagraph"/>
        <w:numPr>
          <w:ilvl w:val="0"/>
          <w:numId w:val="17"/>
        </w:numPr>
        <w:spacing w:before="60" w:after="60"/>
        <w:contextualSpacing w:val="0"/>
      </w:pPr>
      <w:r>
        <w:rPr>
          <w:color w:val="000000"/>
          <w:lang w:val="en"/>
        </w:rPr>
        <w:t>Upcoming workshops</w:t>
      </w:r>
    </w:p>
    <w:p w14:paraId="52E76F95" w14:textId="42183BFD" w:rsidR="008034BE" w:rsidRPr="009542AE" w:rsidRDefault="00CB7CB8" w:rsidP="00E043F4">
      <w:pPr>
        <w:pStyle w:val="ListParagraph"/>
        <w:numPr>
          <w:ilvl w:val="1"/>
          <w:numId w:val="17"/>
        </w:numPr>
        <w:spacing w:before="60" w:after="60"/>
        <w:ind w:left="1440"/>
        <w:contextualSpacing w:val="0"/>
      </w:pPr>
      <w:r>
        <w:rPr>
          <w:color w:val="000000"/>
          <w:lang w:val="en"/>
        </w:rPr>
        <w:t xml:space="preserve">April </w:t>
      </w:r>
      <w:r w:rsidR="008067DB">
        <w:rPr>
          <w:color w:val="000000"/>
          <w:lang w:val="en"/>
        </w:rPr>
        <w:t>2</w:t>
      </w:r>
      <w:r>
        <w:rPr>
          <w:color w:val="000000"/>
          <w:lang w:val="en"/>
        </w:rPr>
        <w:t>2</w:t>
      </w:r>
      <w:r w:rsidR="008067DB">
        <w:rPr>
          <w:color w:val="000000"/>
          <w:vertAlign w:val="superscript"/>
          <w:lang w:val="en"/>
        </w:rPr>
        <w:t xml:space="preserve">2d </w:t>
      </w:r>
      <w:r>
        <w:rPr>
          <w:color w:val="000000"/>
          <w:lang w:val="en"/>
        </w:rPr>
        <w:t xml:space="preserve"> – Ethics and Boundaries for Unlicensed CCS Providers and Paraprofessionals</w:t>
      </w:r>
      <w:r w:rsidR="00A50386">
        <w:rPr>
          <w:color w:val="000000"/>
          <w:lang w:val="en"/>
        </w:rPr>
        <w:t xml:space="preserve"> </w:t>
      </w:r>
      <w:r w:rsidR="00EB63EE">
        <w:rPr>
          <w:color w:val="000000"/>
          <w:lang w:val="en"/>
        </w:rPr>
        <w:t>facilitated</w:t>
      </w:r>
      <w:r w:rsidR="00A50386">
        <w:rPr>
          <w:color w:val="000000"/>
          <w:lang w:val="en"/>
        </w:rPr>
        <w:t xml:space="preserve"> by Lisa Anderson in Waupaca.  More information, including registration can be found on the </w:t>
      </w:r>
      <w:r w:rsidR="00EB63EE">
        <w:rPr>
          <w:color w:val="000000"/>
          <w:lang w:val="en"/>
        </w:rPr>
        <w:t>"CCS Providers – Ongoing Training" page of the CWHP website (</w:t>
      </w:r>
      <w:hyperlink r:id="rId8" w:history="1">
        <w:r w:rsidR="00E043F4" w:rsidRPr="00491C90">
          <w:rPr>
            <w:rStyle w:val="Hyperlink"/>
            <w:lang w:val="en"/>
          </w:rPr>
          <w:t>https://www.cwhpartnership.org/ongoing-training.html</w:t>
        </w:r>
      </w:hyperlink>
      <w:r w:rsidR="00E043F4">
        <w:rPr>
          <w:color w:val="000000"/>
          <w:lang w:val="en"/>
        </w:rPr>
        <w:t xml:space="preserve">) </w:t>
      </w:r>
    </w:p>
    <w:p w14:paraId="095B0725" w14:textId="487C1A11" w:rsidR="009542AE" w:rsidRPr="00F17B1A" w:rsidRDefault="00380C94" w:rsidP="00E043F4">
      <w:pPr>
        <w:pStyle w:val="ListParagraph"/>
        <w:numPr>
          <w:ilvl w:val="1"/>
          <w:numId w:val="17"/>
        </w:numPr>
        <w:spacing w:before="60" w:after="60"/>
        <w:ind w:left="1440"/>
        <w:contextualSpacing w:val="0"/>
      </w:pPr>
      <w:r>
        <w:rPr>
          <w:color w:val="000000"/>
          <w:lang w:val="en"/>
        </w:rPr>
        <w:t xml:space="preserve">Mark Sanders has been confirmed </w:t>
      </w:r>
      <w:r w:rsidR="00545C6A">
        <w:rPr>
          <w:color w:val="000000"/>
          <w:lang w:val="en"/>
        </w:rPr>
        <w:t>for June 3</w:t>
      </w:r>
      <w:r w:rsidR="00545C6A" w:rsidRPr="00545C6A">
        <w:rPr>
          <w:color w:val="000000"/>
          <w:vertAlign w:val="superscript"/>
          <w:lang w:val="en"/>
        </w:rPr>
        <w:t>rd</w:t>
      </w:r>
      <w:r w:rsidR="00545C6A">
        <w:rPr>
          <w:color w:val="000000"/>
          <w:lang w:val="en"/>
        </w:rPr>
        <w:t xml:space="preserve"> </w:t>
      </w:r>
      <w:r>
        <w:rPr>
          <w:color w:val="000000"/>
          <w:lang w:val="en"/>
        </w:rPr>
        <w:t xml:space="preserve">to present on the topic of </w:t>
      </w:r>
      <w:r w:rsidR="000960C4">
        <w:rPr>
          <w:color w:val="000000"/>
          <w:lang w:val="en"/>
        </w:rPr>
        <w:t xml:space="preserve">working with individuals who have both mental health and substance use disorders.  </w:t>
      </w:r>
      <w:r w:rsidR="00545C6A">
        <w:rPr>
          <w:color w:val="000000"/>
          <w:lang w:val="en"/>
        </w:rPr>
        <w:t xml:space="preserve">This workshop will be in Montello.  </w:t>
      </w:r>
      <w:r w:rsidR="00C86418">
        <w:rPr>
          <w:color w:val="000000"/>
          <w:lang w:val="en"/>
        </w:rPr>
        <w:t>More information to come…</w:t>
      </w:r>
    </w:p>
    <w:p w14:paraId="011E5D31" w14:textId="0F08E511" w:rsidR="00F17B1A" w:rsidRPr="00E043F4" w:rsidRDefault="00F17B1A" w:rsidP="00862D8A">
      <w:pPr>
        <w:pStyle w:val="ListParagraph"/>
        <w:numPr>
          <w:ilvl w:val="0"/>
          <w:numId w:val="17"/>
        </w:numPr>
        <w:spacing w:before="60" w:after="60"/>
        <w:contextualSpacing w:val="0"/>
      </w:pPr>
      <w:r>
        <w:rPr>
          <w:color w:val="000000"/>
          <w:lang w:val="en"/>
        </w:rPr>
        <w:t>Service Facilitator Peer-to-Peer</w:t>
      </w:r>
    </w:p>
    <w:p w14:paraId="63486F60" w14:textId="10ABD639" w:rsidR="00E043F4" w:rsidRDefault="00CA2172" w:rsidP="00E043F4">
      <w:pPr>
        <w:pStyle w:val="ListParagraph"/>
        <w:numPr>
          <w:ilvl w:val="1"/>
          <w:numId w:val="17"/>
        </w:numPr>
        <w:spacing w:before="60" w:after="60"/>
        <w:ind w:left="1440"/>
        <w:contextualSpacing w:val="0"/>
      </w:pPr>
      <w:r>
        <w:t xml:space="preserve">The training committee would like to see quarterly service facilitator gatherings that include a </w:t>
      </w:r>
      <w:r w:rsidR="002B6F4C">
        <w:t xml:space="preserve">peer-to-peer </w:t>
      </w:r>
      <w:r w:rsidR="00883500">
        <w:t xml:space="preserve">discussion followed by a skill development workshop.  </w:t>
      </w:r>
    </w:p>
    <w:p w14:paraId="2B460660" w14:textId="77777777" w:rsidR="006E224E" w:rsidRDefault="006E224E" w:rsidP="006E224E">
      <w:pPr>
        <w:spacing w:before="60" w:after="60"/>
        <w:ind w:left="1080"/>
      </w:pPr>
    </w:p>
    <w:p w14:paraId="0B30F5F9" w14:textId="77777777" w:rsidR="00580CD0" w:rsidRDefault="00580CD0" w:rsidP="00580CD0">
      <w:pPr>
        <w:pStyle w:val="ListParagraph"/>
        <w:numPr>
          <w:ilvl w:val="0"/>
          <w:numId w:val="5"/>
        </w:numPr>
        <w:tabs>
          <w:tab w:val="left" w:pos="630"/>
        </w:tabs>
        <w:spacing w:before="60"/>
        <w:ind w:hanging="720"/>
        <w:rPr>
          <w:b/>
        </w:rPr>
      </w:pPr>
      <w:r w:rsidRPr="001866D2">
        <w:rPr>
          <w:b/>
        </w:rPr>
        <w:t>Quality Improvement (QI) Subcommittee Report</w:t>
      </w:r>
    </w:p>
    <w:p w14:paraId="70591A36" w14:textId="37777D77" w:rsidR="00DD432B" w:rsidRDefault="00586EF6" w:rsidP="00862D8A">
      <w:pPr>
        <w:pStyle w:val="ListParagraph"/>
        <w:numPr>
          <w:ilvl w:val="0"/>
          <w:numId w:val="17"/>
        </w:numPr>
        <w:tabs>
          <w:tab w:val="left" w:pos="630"/>
        </w:tabs>
        <w:spacing w:before="60" w:after="60"/>
        <w:contextualSpacing w:val="0"/>
      </w:pPr>
      <w:r>
        <w:t>2019 Consumer Satisfaction Survey results</w:t>
      </w:r>
    </w:p>
    <w:p w14:paraId="7E150F39" w14:textId="267EBA14" w:rsidR="00873475" w:rsidRDefault="00981563" w:rsidP="00981563">
      <w:pPr>
        <w:pStyle w:val="ListParagraph"/>
        <w:numPr>
          <w:ilvl w:val="1"/>
          <w:numId w:val="17"/>
        </w:numPr>
        <w:tabs>
          <w:tab w:val="left" w:pos="630"/>
        </w:tabs>
        <w:spacing w:before="60" w:after="60"/>
        <w:ind w:left="1440"/>
        <w:contextualSpacing w:val="0"/>
      </w:pPr>
      <w:r>
        <w:t>Regional report</w:t>
      </w:r>
    </w:p>
    <w:p w14:paraId="66B549AF" w14:textId="35831D3D" w:rsidR="00981563" w:rsidRDefault="00E50407" w:rsidP="00981563">
      <w:pPr>
        <w:pStyle w:val="ListParagraph"/>
        <w:numPr>
          <w:ilvl w:val="1"/>
          <w:numId w:val="17"/>
        </w:numPr>
        <w:tabs>
          <w:tab w:val="left" w:pos="630"/>
        </w:tabs>
        <w:spacing w:before="60" w:after="60"/>
        <w:ind w:left="1440"/>
        <w:contextualSpacing w:val="0"/>
      </w:pPr>
      <w:r>
        <w:t>Individual</w:t>
      </w:r>
      <w:r w:rsidR="00981563">
        <w:t xml:space="preserve"> County Reports – share results at </w:t>
      </w:r>
      <w:r>
        <w:t>local coordinating committee meetings</w:t>
      </w:r>
    </w:p>
    <w:p w14:paraId="67AFE72D" w14:textId="0D67EC0B" w:rsidR="00586EF6" w:rsidRDefault="00586EF6" w:rsidP="00862D8A">
      <w:pPr>
        <w:pStyle w:val="ListParagraph"/>
        <w:numPr>
          <w:ilvl w:val="0"/>
          <w:numId w:val="17"/>
        </w:numPr>
        <w:tabs>
          <w:tab w:val="left" w:pos="630"/>
        </w:tabs>
        <w:spacing w:before="60" w:after="60"/>
        <w:contextualSpacing w:val="0"/>
      </w:pPr>
      <w:r>
        <w:t>Site / Coordinating Committee visits</w:t>
      </w:r>
    </w:p>
    <w:p w14:paraId="66D72834" w14:textId="540363E2" w:rsidR="00256781" w:rsidRDefault="00884258" w:rsidP="00675C42">
      <w:pPr>
        <w:pStyle w:val="ListParagraph"/>
        <w:numPr>
          <w:ilvl w:val="1"/>
          <w:numId w:val="17"/>
        </w:numPr>
        <w:tabs>
          <w:tab w:val="left" w:pos="630"/>
        </w:tabs>
        <w:spacing w:before="60" w:after="60"/>
        <w:ind w:left="1440"/>
        <w:contextualSpacing w:val="0"/>
      </w:pPr>
      <w:r>
        <w:t>Lori has</w:t>
      </w:r>
      <w:r w:rsidR="0096230D">
        <w:t xml:space="preserve"> visited staff from 5 of the 6 counties, and </w:t>
      </w:r>
      <w:r>
        <w:t>is</w:t>
      </w:r>
      <w:r w:rsidR="0096230D">
        <w:t xml:space="preserve"> scheduled to visit Adams County </w:t>
      </w:r>
      <w:r w:rsidR="001C2035">
        <w:t>on the 24</w:t>
      </w:r>
      <w:r w:rsidR="001C2035" w:rsidRPr="001C2035">
        <w:rPr>
          <w:vertAlign w:val="superscript"/>
        </w:rPr>
        <w:t>th</w:t>
      </w:r>
      <w:r w:rsidR="001C2035">
        <w:t xml:space="preserve">.  </w:t>
      </w:r>
      <w:r w:rsidR="008168F0">
        <w:t xml:space="preserve">Last year, the suggestion was to also get feedback from </w:t>
      </w:r>
      <w:r w:rsidR="0005037D">
        <w:t xml:space="preserve">PLEX </w:t>
      </w:r>
      <w:r w:rsidR="00B53CA9">
        <w:t xml:space="preserve">and board members; in order to accomplish this, </w:t>
      </w:r>
      <w:r>
        <w:t xml:space="preserve">she </w:t>
      </w:r>
      <w:r w:rsidR="00B53CA9">
        <w:t>plan</w:t>
      </w:r>
      <w:r>
        <w:t>s</w:t>
      </w:r>
      <w:r w:rsidR="00B53CA9">
        <w:t xml:space="preserve"> to attend each county's local CCS coordinating committee </w:t>
      </w:r>
      <w:r w:rsidR="00C116FC">
        <w:t>meetings over the coming months</w:t>
      </w:r>
      <w:r w:rsidR="0032578F">
        <w:t>, starting with Marquette on the 23</w:t>
      </w:r>
      <w:r w:rsidR="0032578F" w:rsidRPr="0032578F">
        <w:rPr>
          <w:vertAlign w:val="superscript"/>
        </w:rPr>
        <w:t>rd</w:t>
      </w:r>
      <w:r w:rsidR="0032578F">
        <w:t xml:space="preserve">.  </w:t>
      </w:r>
    </w:p>
    <w:p w14:paraId="0D8D867B" w14:textId="6AB9ED52" w:rsidR="00186B41" w:rsidRDefault="00186B41" w:rsidP="00675C42">
      <w:pPr>
        <w:pStyle w:val="ListParagraph"/>
        <w:numPr>
          <w:ilvl w:val="1"/>
          <w:numId w:val="17"/>
        </w:numPr>
        <w:tabs>
          <w:tab w:val="left" w:pos="630"/>
        </w:tabs>
        <w:spacing w:before="60" w:after="60"/>
        <w:ind w:left="1440"/>
        <w:contextualSpacing w:val="0"/>
      </w:pPr>
      <w:r>
        <w:t xml:space="preserve">In general, </w:t>
      </w:r>
      <w:r w:rsidR="00FC4E17">
        <w:t>counties are doing well with the basics</w:t>
      </w:r>
      <w:r w:rsidR="000028C2">
        <w:t xml:space="preserve"> – there is overall an understanding of the day-to-day requirements of DHS 36 and Medicaid related to CCS.  Some challenges include staff turnover, </w:t>
      </w:r>
      <w:r w:rsidR="000A045B">
        <w:t xml:space="preserve">complications with contracted providers, and the </w:t>
      </w:r>
      <w:r w:rsidR="004E6F1C">
        <w:t xml:space="preserve">service facilitator skill development.  </w:t>
      </w:r>
    </w:p>
    <w:p w14:paraId="79D255F3" w14:textId="00871A7E" w:rsidR="006E224E" w:rsidRDefault="009E10CB" w:rsidP="00675C42">
      <w:pPr>
        <w:pStyle w:val="ListParagraph"/>
        <w:numPr>
          <w:ilvl w:val="1"/>
          <w:numId w:val="17"/>
        </w:numPr>
        <w:tabs>
          <w:tab w:val="left" w:pos="630"/>
        </w:tabs>
        <w:spacing w:before="60" w:after="60"/>
        <w:ind w:left="1440"/>
        <w:contextualSpacing w:val="0"/>
      </w:pPr>
      <w:r>
        <w:t xml:space="preserve">In meeting with each county's fiscal </w:t>
      </w:r>
      <w:r w:rsidR="00EC5C10">
        <w:t xml:space="preserve">staff, there is also an interest in having a peer forum </w:t>
      </w:r>
      <w:r w:rsidR="00266A53">
        <w:t>for issues related to all things CCS fiscal and billing.</w:t>
      </w:r>
    </w:p>
    <w:p w14:paraId="5A10005B" w14:textId="77777777" w:rsidR="006E224E" w:rsidRDefault="006E224E">
      <w:pPr>
        <w:spacing w:after="160" w:line="259" w:lineRule="auto"/>
      </w:pPr>
      <w:r>
        <w:br w:type="page"/>
      </w:r>
    </w:p>
    <w:p w14:paraId="7E543BCD" w14:textId="77777777" w:rsidR="009E10CB" w:rsidRDefault="009E10CB" w:rsidP="006E224E">
      <w:pPr>
        <w:tabs>
          <w:tab w:val="left" w:pos="630"/>
        </w:tabs>
        <w:spacing w:before="60" w:after="60"/>
      </w:pPr>
    </w:p>
    <w:p w14:paraId="75F30A56" w14:textId="77777777" w:rsidR="00580CD0" w:rsidRPr="00580CD0" w:rsidRDefault="00580CD0" w:rsidP="00580CD0">
      <w:pPr>
        <w:pStyle w:val="ListParagraph"/>
        <w:numPr>
          <w:ilvl w:val="0"/>
          <w:numId w:val="1"/>
        </w:numPr>
        <w:spacing w:after="160" w:line="259" w:lineRule="auto"/>
        <w:rPr>
          <w:b/>
        </w:rPr>
      </w:pPr>
      <w:r>
        <w:rPr>
          <w:b/>
        </w:rPr>
        <w:t>Other</w:t>
      </w:r>
    </w:p>
    <w:p w14:paraId="07E0799C" w14:textId="6E185A0E" w:rsidR="00291AEC" w:rsidRDefault="00586EF6" w:rsidP="00291AEC">
      <w:pPr>
        <w:pStyle w:val="ListParagraph"/>
        <w:numPr>
          <w:ilvl w:val="1"/>
          <w:numId w:val="24"/>
        </w:numPr>
        <w:spacing w:before="60"/>
        <w:ind w:left="720"/>
        <w:contextualSpacing w:val="0"/>
      </w:pPr>
      <w:r>
        <w:t>CWHP Strategic Planning update</w:t>
      </w:r>
    </w:p>
    <w:p w14:paraId="3743B419" w14:textId="4065F6E4" w:rsidR="00935C89" w:rsidRDefault="00935C89" w:rsidP="00935C89">
      <w:pPr>
        <w:pStyle w:val="ListParagraph"/>
        <w:numPr>
          <w:ilvl w:val="2"/>
          <w:numId w:val="24"/>
        </w:numPr>
        <w:spacing w:before="60"/>
        <w:ind w:left="990" w:hanging="270"/>
        <w:contextualSpacing w:val="0"/>
      </w:pPr>
      <w:r>
        <w:t xml:space="preserve">Vision and Mission are established.  Strategic planning process – positive things such as CCS; can do more; trying to find balance between public health and behavioral health and role. </w:t>
      </w:r>
      <w:r w:rsidR="004A30C6">
        <w:t xml:space="preserve">Other projects </w:t>
      </w:r>
      <w:r w:rsidR="00E44F8A">
        <w:t xml:space="preserve">and how does the work get done.  </w:t>
      </w:r>
      <w:r w:rsidR="00100AC6">
        <w:t xml:space="preserve">Most helpful when all of the </w:t>
      </w:r>
      <w:r w:rsidR="005C4EA1">
        <w:t xml:space="preserve">Agency </w:t>
      </w:r>
      <w:r w:rsidR="00100AC6">
        <w:t xml:space="preserve">Directors are present.  </w:t>
      </w:r>
    </w:p>
    <w:p w14:paraId="0736DAB4" w14:textId="051635C4" w:rsidR="00580CD0" w:rsidRPr="004029D4" w:rsidRDefault="00316203" w:rsidP="00046B14">
      <w:pPr>
        <w:pStyle w:val="ListParagraph"/>
        <w:numPr>
          <w:ilvl w:val="1"/>
          <w:numId w:val="24"/>
        </w:numPr>
        <w:spacing w:before="60" w:line="259" w:lineRule="auto"/>
        <w:ind w:left="720"/>
        <w:contextualSpacing w:val="0"/>
      </w:pPr>
      <w:r>
        <w:t xml:space="preserve">Jason </w:t>
      </w:r>
      <w:r w:rsidR="0043794E">
        <w:t xml:space="preserve">expressed interest in </w:t>
      </w:r>
      <w:r>
        <w:t>pa</w:t>
      </w:r>
      <w:r w:rsidR="00404BCC">
        <w:t>rtnering and pooling resources around crisis</w:t>
      </w:r>
      <w:r w:rsidR="003521F0">
        <w:t xml:space="preserve">.  </w:t>
      </w:r>
      <w:r w:rsidR="004D71AF">
        <w:t xml:space="preserve">Can we look at a regional diversion facility?  Diversion options? </w:t>
      </w:r>
    </w:p>
    <w:p w14:paraId="5E70D32D" w14:textId="77777777" w:rsidR="00580CD0" w:rsidRDefault="00580CD0" w:rsidP="00E13FBA">
      <w:pPr>
        <w:spacing w:after="120"/>
        <w:ind w:left="270" w:hanging="270"/>
        <w:rPr>
          <w:b/>
        </w:rPr>
      </w:pPr>
    </w:p>
    <w:p w14:paraId="2962507F" w14:textId="2F72F527" w:rsidR="004029D4" w:rsidRDefault="00E13FBA" w:rsidP="00E13FBA">
      <w:pPr>
        <w:spacing w:after="120"/>
        <w:ind w:left="270" w:hanging="270"/>
      </w:pPr>
      <w:r>
        <w:rPr>
          <w:b/>
        </w:rPr>
        <w:t>9</w:t>
      </w:r>
      <w:r w:rsidR="001866D2" w:rsidRPr="00E13FBA">
        <w:rPr>
          <w:b/>
        </w:rPr>
        <w:t xml:space="preserve">. </w:t>
      </w:r>
      <w:r w:rsidR="00F409E6" w:rsidRPr="00E13FBA">
        <w:rPr>
          <w:b/>
        </w:rPr>
        <w:t>Next meeting</w:t>
      </w:r>
      <w:r w:rsidR="00F409E6" w:rsidRPr="00F409E6">
        <w:t xml:space="preserve"> – </w:t>
      </w:r>
      <w:r w:rsidR="00B26AC0" w:rsidRPr="00B26AC0">
        <w:t>Wednesday, June 10</w:t>
      </w:r>
    </w:p>
    <w:p w14:paraId="3BB6E83C" w14:textId="77777777" w:rsidR="00580CD0" w:rsidRDefault="00580CD0" w:rsidP="00E13FBA">
      <w:pPr>
        <w:spacing w:after="120"/>
        <w:ind w:left="270" w:hanging="270"/>
        <w:rPr>
          <w:b/>
        </w:rPr>
      </w:pPr>
    </w:p>
    <w:p w14:paraId="72F8264D" w14:textId="3C1EFF23" w:rsidR="00856C0F" w:rsidRDefault="00856C0F" w:rsidP="00E13FBA">
      <w:pPr>
        <w:spacing w:after="120"/>
        <w:ind w:left="270" w:hanging="270"/>
      </w:pPr>
      <w:r>
        <w:rPr>
          <w:b/>
        </w:rPr>
        <w:t xml:space="preserve">Meeting adjourned at </w:t>
      </w:r>
      <w:r w:rsidR="00404474">
        <w:rPr>
          <w:b/>
        </w:rPr>
        <w:t>11:58</w:t>
      </w:r>
    </w:p>
    <w:sectPr w:rsidR="00856C0F" w:rsidSect="00862D8A">
      <w:footerReference w:type="default" r:id="rId9"/>
      <w:pgSz w:w="12240" w:h="15840"/>
      <w:pgMar w:top="1008" w:right="1152" w:bottom="864" w:left="1152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C14B48" w14:textId="77777777" w:rsidR="00AE719D" w:rsidRDefault="00AE719D" w:rsidP="006D211B">
      <w:r>
        <w:separator/>
      </w:r>
    </w:p>
  </w:endnote>
  <w:endnote w:type="continuationSeparator" w:id="0">
    <w:p w14:paraId="61DC5C4D" w14:textId="77777777" w:rsidR="00AE719D" w:rsidRDefault="00AE719D" w:rsidP="006D2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77178426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</w:rPr>
    </w:sdtEndPr>
    <w:sdtContent>
      <w:p w14:paraId="63BC27B7" w14:textId="77777777" w:rsidR="00C9572B" w:rsidRDefault="00790FB4">
        <w:pPr>
          <w:pStyle w:val="Footer"/>
          <w:jc w:val="center"/>
          <w:rPr>
            <w:rFonts w:ascii="Arial" w:hAnsi="Arial" w:cs="Arial"/>
            <w:noProof/>
            <w:sz w:val="20"/>
          </w:rPr>
        </w:pPr>
        <w:r w:rsidRPr="006D211B">
          <w:rPr>
            <w:rFonts w:ascii="Arial" w:hAnsi="Arial" w:cs="Arial"/>
            <w:sz w:val="20"/>
          </w:rPr>
          <w:fldChar w:fldCharType="begin"/>
        </w:r>
        <w:r w:rsidRPr="006D211B">
          <w:rPr>
            <w:rFonts w:ascii="Arial" w:hAnsi="Arial" w:cs="Arial"/>
            <w:sz w:val="20"/>
          </w:rPr>
          <w:instrText xml:space="preserve"> PAGE   \* MERGEFORMAT </w:instrText>
        </w:r>
        <w:r w:rsidRPr="006D211B">
          <w:rPr>
            <w:rFonts w:ascii="Arial" w:hAnsi="Arial" w:cs="Arial"/>
            <w:sz w:val="20"/>
          </w:rPr>
          <w:fldChar w:fldCharType="separate"/>
        </w:r>
        <w:r w:rsidR="005A552E">
          <w:rPr>
            <w:rFonts w:ascii="Arial" w:hAnsi="Arial" w:cs="Arial"/>
            <w:noProof/>
            <w:sz w:val="20"/>
          </w:rPr>
          <w:t>2</w:t>
        </w:r>
        <w:r w:rsidRPr="006D211B">
          <w:rPr>
            <w:rFonts w:ascii="Arial" w:hAnsi="Arial" w:cs="Arial"/>
            <w:noProof/>
            <w:sz w:val="20"/>
          </w:rPr>
          <w:fldChar w:fldCharType="end"/>
        </w:r>
      </w:p>
      <w:p w14:paraId="63EFA09F" w14:textId="5984808F" w:rsidR="00790FB4" w:rsidRPr="006D211B" w:rsidRDefault="00C9572B" w:rsidP="00C9572B">
        <w:pPr>
          <w:pStyle w:val="Footer"/>
          <w:jc w:val="right"/>
          <w:rPr>
            <w:rFonts w:ascii="Arial" w:hAnsi="Arial" w:cs="Arial"/>
            <w:sz w:val="20"/>
          </w:rPr>
        </w:pPr>
        <w:r w:rsidRPr="00C9572B">
          <w:rPr>
            <w:rFonts w:ascii="Arial" w:hAnsi="Arial" w:cs="Arial"/>
            <w:noProof/>
            <w:sz w:val="16"/>
            <w:szCs w:val="18"/>
          </w:rPr>
          <w:t>Amended 9/10/2020</w:t>
        </w:r>
      </w:p>
    </w:sdtContent>
  </w:sdt>
  <w:p w14:paraId="7AF1D23E" w14:textId="77777777" w:rsidR="00790FB4" w:rsidRDefault="00790F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54720C" w14:textId="77777777" w:rsidR="00AE719D" w:rsidRDefault="00AE719D" w:rsidP="006D211B">
      <w:r>
        <w:separator/>
      </w:r>
    </w:p>
  </w:footnote>
  <w:footnote w:type="continuationSeparator" w:id="0">
    <w:p w14:paraId="241A73E9" w14:textId="77777777" w:rsidR="00AE719D" w:rsidRDefault="00AE719D" w:rsidP="006D21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B5B51"/>
    <w:multiLevelType w:val="hybridMultilevel"/>
    <w:tmpl w:val="EEC0E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C3AA2"/>
    <w:multiLevelType w:val="hybridMultilevel"/>
    <w:tmpl w:val="2A58E0C6"/>
    <w:lvl w:ilvl="0" w:tplc="37A059C2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i w:val="0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DB478D"/>
    <w:multiLevelType w:val="hybridMultilevel"/>
    <w:tmpl w:val="39028A06"/>
    <w:lvl w:ilvl="0" w:tplc="67FA49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2E3F48"/>
    <w:multiLevelType w:val="hybridMultilevel"/>
    <w:tmpl w:val="AD4480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i w:val="0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FB5B3B"/>
    <w:multiLevelType w:val="hybridMultilevel"/>
    <w:tmpl w:val="CB16A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02B8E"/>
    <w:multiLevelType w:val="hybridMultilevel"/>
    <w:tmpl w:val="3FCA7F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90001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EF641D"/>
    <w:multiLevelType w:val="hybridMultilevel"/>
    <w:tmpl w:val="FF609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191D95"/>
    <w:multiLevelType w:val="hybridMultilevel"/>
    <w:tmpl w:val="35CEAE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D352FBC"/>
    <w:multiLevelType w:val="hybridMultilevel"/>
    <w:tmpl w:val="B59825F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7D6DD2"/>
    <w:multiLevelType w:val="hybridMultilevel"/>
    <w:tmpl w:val="130621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E0C7B93"/>
    <w:multiLevelType w:val="hybridMultilevel"/>
    <w:tmpl w:val="980687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80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22F0CAF"/>
    <w:multiLevelType w:val="hybridMultilevel"/>
    <w:tmpl w:val="71CE71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i w:val="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6525D89"/>
    <w:multiLevelType w:val="hybridMultilevel"/>
    <w:tmpl w:val="25B84B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6610B18"/>
    <w:multiLevelType w:val="hybridMultilevel"/>
    <w:tmpl w:val="927AE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F33839"/>
    <w:multiLevelType w:val="hybridMultilevel"/>
    <w:tmpl w:val="490E17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E7F7621"/>
    <w:multiLevelType w:val="hybridMultilevel"/>
    <w:tmpl w:val="579215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4078B2"/>
    <w:multiLevelType w:val="multilevel"/>
    <w:tmpl w:val="7152B1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05E3BD5"/>
    <w:multiLevelType w:val="hybridMultilevel"/>
    <w:tmpl w:val="E9C6CF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i w:val="0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180"/>
      </w:pPr>
      <w:rPr>
        <w:rFonts w:ascii="Wingdings" w:hAnsi="Wingdings" w:hint="default"/>
        <w:sz w:val="24"/>
      </w:rPr>
    </w:lvl>
    <w:lvl w:ilvl="3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4182B6B"/>
    <w:multiLevelType w:val="hybridMultilevel"/>
    <w:tmpl w:val="D286EB92"/>
    <w:lvl w:ilvl="0" w:tplc="040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9" w15:restartNumberingAfterBreak="0">
    <w:nsid w:val="3A1E3E1F"/>
    <w:multiLevelType w:val="hybridMultilevel"/>
    <w:tmpl w:val="3A8A1C8C"/>
    <w:lvl w:ilvl="0" w:tplc="451007D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D786543"/>
    <w:multiLevelType w:val="hybridMultilevel"/>
    <w:tmpl w:val="1ABCF5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E0B7A71"/>
    <w:multiLevelType w:val="hybridMultilevel"/>
    <w:tmpl w:val="4BFC71A6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2" w15:restartNumberingAfterBreak="0">
    <w:nsid w:val="47C764B3"/>
    <w:multiLevelType w:val="hybridMultilevel"/>
    <w:tmpl w:val="E47AD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3E6CF4"/>
    <w:multiLevelType w:val="multilevel"/>
    <w:tmpl w:val="0409001D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4" w15:restartNumberingAfterBreak="0">
    <w:nsid w:val="4D2A0E16"/>
    <w:multiLevelType w:val="hybridMultilevel"/>
    <w:tmpl w:val="1CECFC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90001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D38223F"/>
    <w:multiLevelType w:val="hybridMultilevel"/>
    <w:tmpl w:val="0792E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D24BB9"/>
    <w:multiLevelType w:val="hybridMultilevel"/>
    <w:tmpl w:val="65EEF8DE"/>
    <w:lvl w:ilvl="0" w:tplc="451007D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E09564D"/>
    <w:multiLevelType w:val="hybridMultilevel"/>
    <w:tmpl w:val="4424A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905FB9"/>
    <w:multiLevelType w:val="hybridMultilevel"/>
    <w:tmpl w:val="E86E5C62"/>
    <w:lvl w:ilvl="0" w:tplc="37A059C2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i w:val="0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0E61041"/>
    <w:multiLevelType w:val="hybridMultilevel"/>
    <w:tmpl w:val="5C7C6B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4415898"/>
    <w:multiLevelType w:val="hybridMultilevel"/>
    <w:tmpl w:val="19D8BF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503E25"/>
    <w:multiLevelType w:val="multilevel"/>
    <w:tmpl w:val="A59AA64C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32" w15:restartNumberingAfterBreak="0">
    <w:nsid w:val="69C7413D"/>
    <w:multiLevelType w:val="hybridMultilevel"/>
    <w:tmpl w:val="16AE7A9C"/>
    <w:lvl w:ilvl="0" w:tplc="37A059C2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i w:val="0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9C91FB4"/>
    <w:multiLevelType w:val="hybridMultilevel"/>
    <w:tmpl w:val="33827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FF2A05"/>
    <w:multiLevelType w:val="hybridMultilevel"/>
    <w:tmpl w:val="9B905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F059C7"/>
    <w:multiLevelType w:val="hybridMultilevel"/>
    <w:tmpl w:val="1AF45E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11339BF"/>
    <w:multiLevelType w:val="hybridMultilevel"/>
    <w:tmpl w:val="2E3C3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F266F7"/>
    <w:multiLevelType w:val="hybridMultilevel"/>
    <w:tmpl w:val="1FDA4394"/>
    <w:lvl w:ilvl="0" w:tplc="6AD4DA44">
      <w:start w:val="1"/>
      <w:numFmt w:val="upp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>
      <w:start w:val="1"/>
      <w:numFmt w:val="lowerRoman"/>
      <w:lvlText w:val="%3."/>
      <w:lvlJc w:val="right"/>
      <w:pPr>
        <w:ind w:left="2436" w:hanging="180"/>
      </w:pPr>
    </w:lvl>
    <w:lvl w:ilvl="3" w:tplc="0409000F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38" w15:restartNumberingAfterBreak="0">
    <w:nsid w:val="747D3667"/>
    <w:multiLevelType w:val="hybridMultilevel"/>
    <w:tmpl w:val="B0B6E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843A1F"/>
    <w:multiLevelType w:val="hybridMultilevel"/>
    <w:tmpl w:val="049AF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01">
      <w:start w:val="1"/>
      <w:numFmt w:val="bullet"/>
      <w:lvlText w:val=""/>
      <w:lvlJc w:val="left"/>
      <w:pPr>
        <w:ind w:left="4320" w:hanging="180"/>
      </w:pPr>
      <w:rPr>
        <w:rFonts w:ascii="Symbol" w:hAnsi="Symbol"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9624E1"/>
    <w:multiLevelType w:val="hybridMultilevel"/>
    <w:tmpl w:val="0E30CA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i w:val="0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0"/>
  </w:num>
  <w:num w:numId="2">
    <w:abstractNumId w:val="33"/>
  </w:num>
  <w:num w:numId="3">
    <w:abstractNumId w:val="4"/>
  </w:num>
  <w:num w:numId="4">
    <w:abstractNumId w:val="25"/>
  </w:num>
  <w:num w:numId="5">
    <w:abstractNumId w:val="28"/>
  </w:num>
  <w:num w:numId="6">
    <w:abstractNumId w:val="19"/>
  </w:num>
  <w:num w:numId="7">
    <w:abstractNumId w:val="37"/>
  </w:num>
  <w:num w:numId="8">
    <w:abstractNumId w:val="36"/>
  </w:num>
  <w:num w:numId="9">
    <w:abstractNumId w:val="38"/>
  </w:num>
  <w:num w:numId="10">
    <w:abstractNumId w:val="7"/>
  </w:num>
  <w:num w:numId="11">
    <w:abstractNumId w:val="18"/>
  </w:num>
  <w:num w:numId="12">
    <w:abstractNumId w:val="12"/>
  </w:num>
  <w:num w:numId="13">
    <w:abstractNumId w:val="5"/>
  </w:num>
  <w:num w:numId="14">
    <w:abstractNumId w:val="26"/>
  </w:num>
  <w:num w:numId="15">
    <w:abstractNumId w:val="23"/>
  </w:num>
  <w:num w:numId="16">
    <w:abstractNumId w:val="24"/>
  </w:num>
  <w:num w:numId="17">
    <w:abstractNumId w:val="9"/>
  </w:num>
  <w:num w:numId="18">
    <w:abstractNumId w:val="14"/>
  </w:num>
  <w:num w:numId="19">
    <w:abstractNumId w:val="8"/>
  </w:num>
  <w:num w:numId="20">
    <w:abstractNumId w:val="1"/>
  </w:num>
  <w:num w:numId="21">
    <w:abstractNumId w:val="39"/>
  </w:num>
  <w:num w:numId="22">
    <w:abstractNumId w:val="22"/>
  </w:num>
  <w:num w:numId="23">
    <w:abstractNumId w:val="17"/>
  </w:num>
  <w:num w:numId="24">
    <w:abstractNumId w:val="35"/>
  </w:num>
  <w:num w:numId="25">
    <w:abstractNumId w:val="6"/>
  </w:num>
  <w:num w:numId="26">
    <w:abstractNumId w:val="27"/>
  </w:num>
  <w:num w:numId="27">
    <w:abstractNumId w:val="13"/>
  </w:num>
  <w:num w:numId="28">
    <w:abstractNumId w:val="34"/>
  </w:num>
  <w:num w:numId="29">
    <w:abstractNumId w:val="0"/>
  </w:num>
  <w:num w:numId="30">
    <w:abstractNumId w:val="20"/>
  </w:num>
  <w:num w:numId="31">
    <w:abstractNumId w:val="31"/>
  </w:num>
  <w:num w:numId="32">
    <w:abstractNumId w:val="15"/>
  </w:num>
  <w:num w:numId="33">
    <w:abstractNumId w:val="30"/>
  </w:num>
  <w:num w:numId="34">
    <w:abstractNumId w:val="29"/>
  </w:num>
  <w:num w:numId="35">
    <w:abstractNumId w:val="16"/>
  </w:num>
  <w:num w:numId="36">
    <w:abstractNumId w:val="10"/>
  </w:num>
  <w:num w:numId="37">
    <w:abstractNumId w:val="3"/>
  </w:num>
  <w:num w:numId="38">
    <w:abstractNumId w:val="11"/>
  </w:num>
  <w:num w:numId="39">
    <w:abstractNumId w:val="2"/>
  </w:num>
  <w:num w:numId="40">
    <w:abstractNumId w:val="32"/>
  </w:num>
  <w:num w:numId="41">
    <w:abstractNumId w:val="2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3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655"/>
    <w:rsid w:val="00001C16"/>
    <w:rsid w:val="000028C2"/>
    <w:rsid w:val="0000547B"/>
    <w:rsid w:val="00022E68"/>
    <w:rsid w:val="00027073"/>
    <w:rsid w:val="000314E3"/>
    <w:rsid w:val="00031B42"/>
    <w:rsid w:val="00031FA6"/>
    <w:rsid w:val="00040B4E"/>
    <w:rsid w:val="00046B14"/>
    <w:rsid w:val="000471F5"/>
    <w:rsid w:val="0005037D"/>
    <w:rsid w:val="00055BE2"/>
    <w:rsid w:val="000613E7"/>
    <w:rsid w:val="0006265F"/>
    <w:rsid w:val="0006643D"/>
    <w:rsid w:val="00066B5D"/>
    <w:rsid w:val="00074842"/>
    <w:rsid w:val="000764FC"/>
    <w:rsid w:val="000771B3"/>
    <w:rsid w:val="00080ABC"/>
    <w:rsid w:val="00080E55"/>
    <w:rsid w:val="00082251"/>
    <w:rsid w:val="00084D8D"/>
    <w:rsid w:val="00087754"/>
    <w:rsid w:val="000960C4"/>
    <w:rsid w:val="000A045B"/>
    <w:rsid w:val="000A20AC"/>
    <w:rsid w:val="000A7D5C"/>
    <w:rsid w:val="000B2850"/>
    <w:rsid w:val="000B4957"/>
    <w:rsid w:val="000C3AD9"/>
    <w:rsid w:val="000C4143"/>
    <w:rsid w:val="000D0C5A"/>
    <w:rsid w:val="000D112D"/>
    <w:rsid w:val="000D5E6C"/>
    <w:rsid w:val="000E3A99"/>
    <w:rsid w:val="000E6460"/>
    <w:rsid w:val="000E7F10"/>
    <w:rsid w:val="000F4128"/>
    <w:rsid w:val="00100AC6"/>
    <w:rsid w:val="00101E87"/>
    <w:rsid w:val="00103AE1"/>
    <w:rsid w:val="00105465"/>
    <w:rsid w:val="00125370"/>
    <w:rsid w:val="001466AD"/>
    <w:rsid w:val="00150D81"/>
    <w:rsid w:val="001511CD"/>
    <w:rsid w:val="00164F15"/>
    <w:rsid w:val="001657C9"/>
    <w:rsid w:val="00165B98"/>
    <w:rsid w:val="00172D43"/>
    <w:rsid w:val="00175510"/>
    <w:rsid w:val="00181397"/>
    <w:rsid w:val="0018176A"/>
    <w:rsid w:val="00184A20"/>
    <w:rsid w:val="001866D2"/>
    <w:rsid w:val="00186B41"/>
    <w:rsid w:val="00194C01"/>
    <w:rsid w:val="00194DE6"/>
    <w:rsid w:val="00195562"/>
    <w:rsid w:val="001974E7"/>
    <w:rsid w:val="001A26A2"/>
    <w:rsid w:val="001A4724"/>
    <w:rsid w:val="001B02F4"/>
    <w:rsid w:val="001C2035"/>
    <w:rsid w:val="001D028D"/>
    <w:rsid w:val="001D5010"/>
    <w:rsid w:val="001E3C09"/>
    <w:rsid w:val="001E420E"/>
    <w:rsid w:val="001E6885"/>
    <w:rsid w:val="001F18C3"/>
    <w:rsid w:val="001F2AE8"/>
    <w:rsid w:val="001F44AE"/>
    <w:rsid w:val="001F4A83"/>
    <w:rsid w:val="001F5868"/>
    <w:rsid w:val="0021179F"/>
    <w:rsid w:val="00211A37"/>
    <w:rsid w:val="00211C2F"/>
    <w:rsid w:val="00231F14"/>
    <w:rsid w:val="002344A7"/>
    <w:rsid w:val="0023638D"/>
    <w:rsid w:val="00240A69"/>
    <w:rsid w:val="002459BF"/>
    <w:rsid w:val="00245F3B"/>
    <w:rsid w:val="002472FE"/>
    <w:rsid w:val="002545ED"/>
    <w:rsid w:val="00256781"/>
    <w:rsid w:val="00266738"/>
    <w:rsid w:val="00266A05"/>
    <w:rsid w:val="00266A53"/>
    <w:rsid w:val="00267453"/>
    <w:rsid w:val="00272D9A"/>
    <w:rsid w:val="00277019"/>
    <w:rsid w:val="00281866"/>
    <w:rsid w:val="002862C3"/>
    <w:rsid w:val="002907DF"/>
    <w:rsid w:val="00291AEC"/>
    <w:rsid w:val="002925E6"/>
    <w:rsid w:val="00294A90"/>
    <w:rsid w:val="0029769A"/>
    <w:rsid w:val="002A1246"/>
    <w:rsid w:val="002A5B62"/>
    <w:rsid w:val="002A6403"/>
    <w:rsid w:val="002B548C"/>
    <w:rsid w:val="002B6F4C"/>
    <w:rsid w:val="002B7EC9"/>
    <w:rsid w:val="002C0B4F"/>
    <w:rsid w:val="002C6323"/>
    <w:rsid w:val="002D1D15"/>
    <w:rsid w:val="002D3097"/>
    <w:rsid w:val="002D3E40"/>
    <w:rsid w:val="002D5B27"/>
    <w:rsid w:val="002E587E"/>
    <w:rsid w:val="002E7DF8"/>
    <w:rsid w:val="002F1937"/>
    <w:rsid w:val="002F57C2"/>
    <w:rsid w:val="003052E2"/>
    <w:rsid w:val="00306401"/>
    <w:rsid w:val="00316203"/>
    <w:rsid w:val="00317057"/>
    <w:rsid w:val="0032578F"/>
    <w:rsid w:val="0033040D"/>
    <w:rsid w:val="003454F3"/>
    <w:rsid w:val="003521F0"/>
    <w:rsid w:val="00364708"/>
    <w:rsid w:val="0037141F"/>
    <w:rsid w:val="00371FDF"/>
    <w:rsid w:val="00376790"/>
    <w:rsid w:val="00377409"/>
    <w:rsid w:val="00380C94"/>
    <w:rsid w:val="00381FC2"/>
    <w:rsid w:val="0038284E"/>
    <w:rsid w:val="003865FF"/>
    <w:rsid w:val="00386FF7"/>
    <w:rsid w:val="00391B4D"/>
    <w:rsid w:val="00393FBD"/>
    <w:rsid w:val="003950D9"/>
    <w:rsid w:val="003A205B"/>
    <w:rsid w:val="003A33F9"/>
    <w:rsid w:val="003A3D05"/>
    <w:rsid w:val="003A5F52"/>
    <w:rsid w:val="003A6945"/>
    <w:rsid w:val="003A6E96"/>
    <w:rsid w:val="003B51B1"/>
    <w:rsid w:val="003B5593"/>
    <w:rsid w:val="003B682E"/>
    <w:rsid w:val="003B7B4B"/>
    <w:rsid w:val="003C2999"/>
    <w:rsid w:val="003D02A9"/>
    <w:rsid w:val="003D0C2F"/>
    <w:rsid w:val="003D2FA0"/>
    <w:rsid w:val="003D4B4D"/>
    <w:rsid w:val="003D617A"/>
    <w:rsid w:val="003E5C8A"/>
    <w:rsid w:val="003F32A0"/>
    <w:rsid w:val="003F4C52"/>
    <w:rsid w:val="003F6ADA"/>
    <w:rsid w:val="003F7E59"/>
    <w:rsid w:val="004003CA"/>
    <w:rsid w:val="004029D4"/>
    <w:rsid w:val="00404474"/>
    <w:rsid w:val="00404BCC"/>
    <w:rsid w:val="004064FF"/>
    <w:rsid w:val="0040659D"/>
    <w:rsid w:val="00412F7A"/>
    <w:rsid w:val="0042614C"/>
    <w:rsid w:val="0043794E"/>
    <w:rsid w:val="00442ED3"/>
    <w:rsid w:val="00443354"/>
    <w:rsid w:val="004458A1"/>
    <w:rsid w:val="004469F3"/>
    <w:rsid w:val="004478AE"/>
    <w:rsid w:val="00451DFB"/>
    <w:rsid w:val="00454EC4"/>
    <w:rsid w:val="00455386"/>
    <w:rsid w:val="00460A59"/>
    <w:rsid w:val="004723A7"/>
    <w:rsid w:val="00491679"/>
    <w:rsid w:val="004A30C6"/>
    <w:rsid w:val="004A32A1"/>
    <w:rsid w:val="004B0E02"/>
    <w:rsid w:val="004B35D7"/>
    <w:rsid w:val="004C1304"/>
    <w:rsid w:val="004D71AF"/>
    <w:rsid w:val="004E0298"/>
    <w:rsid w:val="004E6F1C"/>
    <w:rsid w:val="004F4A7B"/>
    <w:rsid w:val="00501098"/>
    <w:rsid w:val="0050215F"/>
    <w:rsid w:val="00502B60"/>
    <w:rsid w:val="005125CC"/>
    <w:rsid w:val="00512A67"/>
    <w:rsid w:val="00513064"/>
    <w:rsid w:val="0051508F"/>
    <w:rsid w:val="00522805"/>
    <w:rsid w:val="005327E2"/>
    <w:rsid w:val="00532CA6"/>
    <w:rsid w:val="00537233"/>
    <w:rsid w:val="00545C6A"/>
    <w:rsid w:val="00547594"/>
    <w:rsid w:val="00550E9A"/>
    <w:rsid w:val="00551954"/>
    <w:rsid w:val="00563BB2"/>
    <w:rsid w:val="0056462A"/>
    <w:rsid w:val="0057151A"/>
    <w:rsid w:val="00577E77"/>
    <w:rsid w:val="005805FA"/>
    <w:rsid w:val="00580CD0"/>
    <w:rsid w:val="005855B3"/>
    <w:rsid w:val="00586EF6"/>
    <w:rsid w:val="0059433B"/>
    <w:rsid w:val="005A552E"/>
    <w:rsid w:val="005A6E7A"/>
    <w:rsid w:val="005A7BBF"/>
    <w:rsid w:val="005B2E7C"/>
    <w:rsid w:val="005B4356"/>
    <w:rsid w:val="005C4EA1"/>
    <w:rsid w:val="005D6923"/>
    <w:rsid w:val="005E0276"/>
    <w:rsid w:val="005E6341"/>
    <w:rsid w:val="00602E11"/>
    <w:rsid w:val="00613CE2"/>
    <w:rsid w:val="00614979"/>
    <w:rsid w:val="00620BF5"/>
    <w:rsid w:val="00632537"/>
    <w:rsid w:val="006347F6"/>
    <w:rsid w:val="00634C2A"/>
    <w:rsid w:val="00641C12"/>
    <w:rsid w:val="00651B00"/>
    <w:rsid w:val="0066398F"/>
    <w:rsid w:val="006717D8"/>
    <w:rsid w:val="00671C6D"/>
    <w:rsid w:val="00675C42"/>
    <w:rsid w:val="00675E7D"/>
    <w:rsid w:val="00677479"/>
    <w:rsid w:val="006806A5"/>
    <w:rsid w:val="00683591"/>
    <w:rsid w:val="00685B4E"/>
    <w:rsid w:val="00694B2A"/>
    <w:rsid w:val="006A1966"/>
    <w:rsid w:val="006A7B50"/>
    <w:rsid w:val="006C1A42"/>
    <w:rsid w:val="006C250E"/>
    <w:rsid w:val="006C7933"/>
    <w:rsid w:val="006D211B"/>
    <w:rsid w:val="006D383E"/>
    <w:rsid w:val="006D48D8"/>
    <w:rsid w:val="006E0164"/>
    <w:rsid w:val="006E224E"/>
    <w:rsid w:val="006F195D"/>
    <w:rsid w:val="006F46F9"/>
    <w:rsid w:val="006F536C"/>
    <w:rsid w:val="006F75CF"/>
    <w:rsid w:val="00701A09"/>
    <w:rsid w:val="007046EB"/>
    <w:rsid w:val="00705319"/>
    <w:rsid w:val="00707F1C"/>
    <w:rsid w:val="00710595"/>
    <w:rsid w:val="007114FC"/>
    <w:rsid w:val="00711C8B"/>
    <w:rsid w:val="00712D14"/>
    <w:rsid w:val="00720B22"/>
    <w:rsid w:val="0072577B"/>
    <w:rsid w:val="0073248A"/>
    <w:rsid w:val="00733491"/>
    <w:rsid w:val="00740AE9"/>
    <w:rsid w:val="007422BB"/>
    <w:rsid w:val="00743403"/>
    <w:rsid w:val="007547A6"/>
    <w:rsid w:val="00754BA8"/>
    <w:rsid w:val="007623B6"/>
    <w:rsid w:val="0076259B"/>
    <w:rsid w:val="007633C9"/>
    <w:rsid w:val="007640FE"/>
    <w:rsid w:val="0076440D"/>
    <w:rsid w:val="00771E35"/>
    <w:rsid w:val="0077499B"/>
    <w:rsid w:val="00775C89"/>
    <w:rsid w:val="00780885"/>
    <w:rsid w:val="00780EDA"/>
    <w:rsid w:val="007811AE"/>
    <w:rsid w:val="00790FB4"/>
    <w:rsid w:val="007918C7"/>
    <w:rsid w:val="007970C0"/>
    <w:rsid w:val="007A3417"/>
    <w:rsid w:val="007A442E"/>
    <w:rsid w:val="007A73D7"/>
    <w:rsid w:val="007A7F1C"/>
    <w:rsid w:val="007B35DB"/>
    <w:rsid w:val="007B5213"/>
    <w:rsid w:val="007B6EE6"/>
    <w:rsid w:val="007C458D"/>
    <w:rsid w:val="007C4CEE"/>
    <w:rsid w:val="007D3AB7"/>
    <w:rsid w:val="007E6EC8"/>
    <w:rsid w:val="007E74FD"/>
    <w:rsid w:val="007F0523"/>
    <w:rsid w:val="007F4B24"/>
    <w:rsid w:val="00800F3A"/>
    <w:rsid w:val="008034BE"/>
    <w:rsid w:val="008067DB"/>
    <w:rsid w:val="008117B5"/>
    <w:rsid w:val="00814ED2"/>
    <w:rsid w:val="008152BB"/>
    <w:rsid w:val="00815439"/>
    <w:rsid w:val="008168F0"/>
    <w:rsid w:val="00822BE3"/>
    <w:rsid w:val="00823355"/>
    <w:rsid w:val="00841370"/>
    <w:rsid w:val="0085300C"/>
    <w:rsid w:val="00856C0F"/>
    <w:rsid w:val="00862D8A"/>
    <w:rsid w:val="00873475"/>
    <w:rsid w:val="00874655"/>
    <w:rsid w:val="008779CD"/>
    <w:rsid w:val="00883500"/>
    <w:rsid w:val="00883A05"/>
    <w:rsid w:val="00884258"/>
    <w:rsid w:val="00885C19"/>
    <w:rsid w:val="00895349"/>
    <w:rsid w:val="008A1D71"/>
    <w:rsid w:val="008A37BE"/>
    <w:rsid w:val="008B5164"/>
    <w:rsid w:val="008B783A"/>
    <w:rsid w:val="008C073D"/>
    <w:rsid w:val="008C5F33"/>
    <w:rsid w:val="008D2C70"/>
    <w:rsid w:val="008F064F"/>
    <w:rsid w:val="008F35F8"/>
    <w:rsid w:val="00902A74"/>
    <w:rsid w:val="00916151"/>
    <w:rsid w:val="00923D56"/>
    <w:rsid w:val="00935C89"/>
    <w:rsid w:val="009425A2"/>
    <w:rsid w:val="00946D1C"/>
    <w:rsid w:val="009542AE"/>
    <w:rsid w:val="00955097"/>
    <w:rsid w:val="0096230D"/>
    <w:rsid w:val="009721DB"/>
    <w:rsid w:val="00976C04"/>
    <w:rsid w:val="00981563"/>
    <w:rsid w:val="0099238C"/>
    <w:rsid w:val="009A5F3E"/>
    <w:rsid w:val="009A7C12"/>
    <w:rsid w:val="009B1B81"/>
    <w:rsid w:val="009B33A1"/>
    <w:rsid w:val="009B5D04"/>
    <w:rsid w:val="009C32CB"/>
    <w:rsid w:val="009D1977"/>
    <w:rsid w:val="009D47BB"/>
    <w:rsid w:val="009D66D7"/>
    <w:rsid w:val="009E10CB"/>
    <w:rsid w:val="009E6953"/>
    <w:rsid w:val="009F1C0B"/>
    <w:rsid w:val="009F21CD"/>
    <w:rsid w:val="00A03AA9"/>
    <w:rsid w:val="00A14FAC"/>
    <w:rsid w:val="00A15D07"/>
    <w:rsid w:val="00A20E29"/>
    <w:rsid w:val="00A2750C"/>
    <w:rsid w:val="00A341CD"/>
    <w:rsid w:val="00A40EE6"/>
    <w:rsid w:val="00A50386"/>
    <w:rsid w:val="00A512A3"/>
    <w:rsid w:val="00A52C4D"/>
    <w:rsid w:val="00A5474D"/>
    <w:rsid w:val="00A56AC1"/>
    <w:rsid w:val="00A71163"/>
    <w:rsid w:val="00A80CDA"/>
    <w:rsid w:val="00A812A2"/>
    <w:rsid w:val="00A85D4E"/>
    <w:rsid w:val="00A86C57"/>
    <w:rsid w:val="00A93E58"/>
    <w:rsid w:val="00AA2311"/>
    <w:rsid w:val="00AA42A8"/>
    <w:rsid w:val="00AA5561"/>
    <w:rsid w:val="00AA78B0"/>
    <w:rsid w:val="00AB17E8"/>
    <w:rsid w:val="00AB5B2C"/>
    <w:rsid w:val="00AD2538"/>
    <w:rsid w:val="00AD2C2B"/>
    <w:rsid w:val="00AD7052"/>
    <w:rsid w:val="00AE168C"/>
    <w:rsid w:val="00AE1BEB"/>
    <w:rsid w:val="00AE2136"/>
    <w:rsid w:val="00AE3A0F"/>
    <w:rsid w:val="00AE719D"/>
    <w:rsid w:val="00AE7737"/>
    <w:rsid w:val="00AF27E4"/>
    <w:rsid w:val="00AF35CE"/>
    <w:rsid w:val="00AF59C3"/>
    <w:rsid w:val="00AF6066"/>
    <w:rsid w:val="00AF610B"/>
    <w:rsid w:val="00B104EA"/>
    <w:rsid w:val="00B21411"/>
    <w:rsid w:val="00B22F7D"/>
    <w:rsid w:val="00B26AC0"/>
    <w:rsid w:val="00B27470"/>
    <w:rsid w:val="00B341C2"/>
    <w:rsid w:val="00B401D4"/>
    <w:rsid w:val="00B50A24"/>
    <w:rsid w:val="00B53CA9"/>
    <w:rsid w:val="00B61218"/>
    <w:rsid w:val="00B6297E"/>
    <w:rsid w:val="00B64582"/>
    <w:rsid w:val="00B6503C"/>
    <w:rsid w:val="00B7245E"/>
    <w:rsid w:val="00B8072C"/>
    <w:rsid w:val="00B90B03"/>
    <w:rsid w:val="00BA0E21"/>
    <w:rsid w:val="00BA5D21"/>
    <w:rsid w:val="00BA7301"/>
    <w:rsid w:val="00BC0AD0"/>
    <w:rsid w:val="00BC50A5"/>
    <w:rsid w:val="00BC6AD4"/>
    <w:rsid w:val="00BD102B"/>
    <w:rsid w:val="00BE05F5"/>
    <w:rsid w:val="00BE1465"/>
    <w:rsid w:val="00BE7064"/>
    <w:rsid w:val="00C033EF"/>
    <w:rsid w:val="00C03F10"/>
    <w:rsid w:val="00C0562F"/>
    <w:rsid w:val="00C07C05"/>
    <w:rsid w:val="00C116FC"/>
    <w:rsid w:val="00C2078C"/>
    <w:rsid w:val="00C23364"/>
    <w:rsid w:val="00C27FC0"/>
    <w:rsid w:val="00C30605"/>
    <w:rsid w:val="00C30784"/>
    <w:rsid w:val="00C50660"/>
    <w:rsid w:val="00C63441"/>
    <w:rsid w:val="00C737C4"/>
    <w:rsid w:val="00C81FAB"/>
    <w:rsid w:val="00C82A81"/>
    <w:rsid w:val="00C86418"/>
    <w:rsid w:val="00C868BB"/>
    <w:rsid w:val="00C942D1"/>
    <w:rsid w:val="00C9572B"/>
    <w:rsid w:val="00C95A1A"/>
    <w:rsid w:val="00CA2172"/>
    <w:rsid w:val="00CA4C79"/>
    <w:rsid w:val="00CA5358"/>
    <w:rsid w:val="00CB705D"/>
    <w:rsid w:val="00CB7CB8"/>
    <w:rsid w:val="00CD5462"/>
    <w:rsid w:val="00CD681C"/>
    <w:rsid w:val="00CE269B"/>
    <w:rsid w:val="00CE5DBE"/>
    <w:rsid w:val="00D05CA0"/>
    <w:rsid w:val="00D06170"/>
    <w:rsid w:val="00D0726F"/>
    <w:rsid w:val="00D13460"/>
    <w:rsid w:val="00D22272"/>
    <w:rsid w:val="00D2454E"/>
    <w:rsid w:val="00D32A0F"/>
    <w:rsid w:val="00D32D5B"/>
    <w:rsid w:val="00D521DA"/>
    <w:rsid w:val="00D6116B"/>
    <w:rsid w:val="00D63359"/>
    <w:rsid w:val="00D65062"/>
    <w:rsid w:val="00D65168"/>
    <w:rsid w:val="00D81E2F"/>
    <w:rsid w:val="00D836F9"/>
    <w:rsid w:val="00D84380"/>
    <w:rsid w:val="00D92BC7"/>
    <w:rsid w:val="00D9373D"/>
    <w:rsid w:val="00D974AE"/>
    <w:rsid w:val="00DA51CF"/>
    <w:rsid w:val="00DA72EE"/>
    <w:rsid w:val="00DB3248"/>
    <w:rsid w:val="00DB50D2"/>
    <w:rsid w:val="00DB68B8"/>
    <w:rsid w:val="00DC0292"/>
    <w:rsid w:val="00DD2807"/>
    <w:rsid w:val="00DD432B"/>
    <w:rsid w:val="00DD7485"/>
    <w:rsid w:val="00DE28A2"/>
    <w:rsid w:val="00DE52C8"/>
    <w:rsid w:val="00DE5EBF"/>
    <w:rsid w:val="00DE5F82"/>
    <w:rsid w:val="00DF3730"/>
    <w:rsid w:val="00DF4F32"/>
    <w:rsid w:val="00E00B11"/>
    <w:rsid w:val="00E043F4"/>
    <w:rsid w:val="00E04EAD"/>
    <w:rsid w:val="00E05E7D"/>
    <w:rsid w:val="00E11669"/>
    <w:rsid w:val="00E12619"/>
    <w:rsid w:val="00E13FBA"/>
    <w:rsid w:val="00E162C8"/>
    <w:rsid w:val="00E216E4"/>
    <w:rsid w:val="00E232A5"/>
    <w:rsid w:val="00E25002"/>
    <w:rsid w:val="00E36D5C"/>
    <w:rsid w:val="00E37E6A"/>
    <w:rsid w:val="00E4048D"/>
    <w:rsid w:val="00E42F26"/>
    <w:rsid w:val="00E44F8A"/>
    <w:rsid w:val="00E50407"/>
    <w:rsid w:val="00E514EF"/>
    <w:rsid w:val="00E56E6C"/>
    <w:rsid w:val="00E639ED"/>
    <w:rsid w:val="00E7003D"/>
    <w:rsid w:val="00E7040D"/>
    <w:rsid w:val="00E7308D"/>
    <w:rsid w:val="00E85D9E"/>
    <w:rsid w:val="00E947C8"/>
    <w:rsid w:val="00EB3F63"/>
    <w:rsid w:val="00EB63EE"/>
    <w:rsid w:val="00EC5C10"/>
    <w:rsid w:val="00EC7A12"/>
    <w:rsid w:val="00ED197C"/>
    <w:rsid w:val="00ED1A1F"/>
    <w:rsid w:val="00ED77CE"/>
    <w:rsid w:val="00EE00DE"/>
    <w:rsid w:val="00EE2DC4"/>
    <w:rsid w:val="00EF0D47"/>
    <w:rsid w:val="00EF2018"/>
    <w:rsid w:val="00EF3A0A"/>
    <w:rsid w:val="00F01156"/>
    <w:rsid w:val="00F13ED2"/>
    <w:rsid w:val="00F17B1A"/>
    <w:rsid w:val="00F200B4"/>
    <w:rsid w:val="00F21F94"/>
    <w:rsid w:val="00F230BF"/>
    <w:rsid w:val="00F27459"/>
    <w:rsid w:val="00F27D10"/>
    <w:rsid w:val="00F33844"/>
    <w:rsid w:val="00F3464E"/>
    <w:rsid w:val="00F409E6"/>
    <w:rsid w:val="00F41499"/>
    <w:rsid w:val="00F42FDD"/>
    <w:rsid w:val="00F44965"/>
    <w:rsid w:val="00F50375"/>
    <w:rsid w:val="00F5052C"/>
    <w:rsid w:val="00F63B19"/>
    <w:rsid w:val="00F67FAD"/>
    <w:rsid w:val="00F733F1"/>
    <w:rsid w:val="00F753D7"/>
    <w:rsid w:val="00F82981"/>
    <w:rsid w:val="00F85E80"/>
    <w:rsid w:val="00F86902"/>
    <w:rsid w:val="00F9055D"/>
    <w:rsid w:val="00F91687"/>
    <w:rsid w:val="00F92268"/>
    <w:rsid w:val="00FA7D75"/>
    <w:rsid w:val="00FB4F17"/>
    <w:rsid w:val="00FC19D8"/>
    <w:rsid w:val="00FC32B5"/>
    <w:rsid w:val="00FC3704"/>
    <w:rsid w:val="00FC4E17"/>
    <w:rsid w:val="00FC6D3E"/>
    <w:rsid w:val="00FD49C4"/>
    <w:rsid w:val="00FE5C6C"/>
    <w:rsid w:val="00FE5E19"/>
    <w:rsid w:val="00FE783D"/>
    <w:rsid w:val="00FF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4AA4873"/>
  <w15:chartTrackingRefBased/>
  <w15:docId w15:val="{45FF7A9A-52E4-4C2C-B178-F5912F081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25C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8746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74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4A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D21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211B"/>
  </w:style>
  <w:style w:type="paragraph" w:styleId="Footer">
    <w:name w:val="footer"/>
    <w:basedOn w:val="Normal"/>
    <w:link w:val="FooterChar"/>
    <w:uiPriority w:val="99"/>
    <w:unhideWhenUsed/>
    <w:rsid w:val="006D21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211B"/>
  </w:style>
  <w:style w:type="character" w:styleId="Hyperlink">
    <w:name w:val="Hyperlink"/>
    <w:basedOn w:val="DefaultParagraphFont"/>
    <w:uiPriority w:val="99"/>
    <w:unhideWhenUsed/>
    <w:rsid w:val="000A7D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43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8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whpartnership.org/ongoing-training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6BDC1-36C0-4945-B829-E8587FE3A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4</Pages>
  <Words>1380</Words>
  <Characters>7867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Martin</dc:creator>
  <cp:keywords/>
  <dc:description/>
  <cp:lastModifiedBy>Lori Martin</cp:lastModifiedBy>
  <cp:revision>242</cp:revision>
  <cp:lastPrinted>2020-03-09T19:22:00Z</cp:lastPrinted>
  <dcterms:created xsi:type="dcterms:W3CDTF">2020-03-09T18:11:00Z</dcterms:created>
  <dcterms:modified xsi:type="dcterms:W3CDTF">2020-09-10T18:02:00Z</dcterms:modified>
</cp:coreProperties>
</file>