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93" w:rsidRDefault="00C21293" w:rsidP="00B64158">
      <w:pPr>
        <w:jc w:val="center"/>
        <w:rPr>
          <w:b/>
        </w:rPr>
      </w:pPr>
    </w:p>
    <w:p w:rsidR="00CC142A" w:rsidRPr="00B64158" w:rsidRDefault="00D11775" w:rsidP="00B64158">
      <w:pPr>
        <w:jc w:val="center"/>
        <w:rPr>
          <w:b/>
        </w:rPr>
      </w:pPr>
      <w:bookmarkStart w:id="0" w:name="_GoBack"/>
      <w:bookmarkEnd w:id="0"/>
      <w:r w:rsidRPr="00B64158">
        <w:rPr>
          <w:b/>
        </w:rPr>
        <w:t>Central Wisconsin Health Partnership</w:t>
      </w:r>
    </w:p>
    <w:p w:rsidR="00D11775" w:rsidRPr="00B64158" w:rsidRDefault="00D11775" w:rsidP="00B64158">
      <w:pPr>
        <w:jc w:val="center"/>
        <w:rPr>
          <w:b/>
        </w:rPr>
      </w:pPr>
      <w:r w:rsidRPr="00B64158">
        <w:rPr>
          <w:b/>
        </w:rPr>
        <w:t>Comprehensive Community Services Regional Coordinating Committee</w:t>
      </w:r>
    </w:p>
    <w:p w:rsidR="00D11775" w:rsidRPr="00B64158" w:rsidRDefault="00310871" w:rsidP="00B64158">
      <w:pPr>
        <w:jc w:val="center"/>
      </w:pPr>
      <w:r w:rsidRPr="00B64158">
        <w:rPr>
          <w:b/>
        </w:rPr>
        <w:t>Training</w:t>
      </w:r>
      <w:r w:rsidR="00D11775" w:rsidRPr="00B64158">
        <w:rPr>
          <w:b/>
        </w:rPr>
        <w:t xml:space="preserve"> Committee</w:t>
      </w:r>
    </w:p>
    <w:p w:rsidR="00646D2D" w:rsidRPr="00B64158" w:rsidRDefault="008C7CFA" w:rsidP="00B64158">
      <w:pPr>
        <w:pBdr>
          <w:bottom w:val="single" w:sz="4" w:space="1" w:color="auto"/>
        </w:pBdr>
        <w:jc w:val="center"/>
      </w:pPr>
      <w:r w:rsidRPr="00B64158">
        <w:t>Marquette County Department of Human Services</w:t>
      </w:r>
    </w:p>
    <w:p w:rsidR="00646D2D" w:rsidRPr="00B64158" w:rsidRDefault="00121B00" w:rsidP="00B64158">
      <w:pPr>
        <w:pBdr>
          <w:bottom w:val="single" w:sz="4" w:space="1" w:color="auto"/>
        </w:pBdr>
        <w:jc w:val="center"/>
      </w:pPr>
      <w:r w:rsidRPr="00B64158">
        <w:t xml:space="preserve">Thursday, </w:t>
      </w:r>
      <w:r w:rsidR="0062625D">
        <w:t>July 28</w:t>
      </w:r>
      <w:r w:rsidR="0062625D" w:rsidRPr="0062625D">
        <w:rPr>
          <w:vertAlign w:val="superscript"/>
        </w:rPr>
        <w:t>th</w:t>
      </w:r>
      <w:r w:rsidRPr="00B64158">
        <w:t>,</w:t>
      </w:r>
      <w:r w:rsidR="0030322C" w:rsidRPr="00B64158">
        <w:t xml:space="preserve"> 2016</w:t>
      </w:r>
    </w:p>
    <w:p w:rsidR="00D11775" w:rsidRDefault="00D11775" w:rsidP="00207678"/>
    <w:p w:rsidR="00BF17DE" w:rsidRDefault="00BF17DE" w:rsidP="00BF17DE">
      <w:r w:rsidRPr="007841FD">
        <w:rPr>
          <w:b/>
        </w:rPr>
        <w:t>Present:</w:t>
      </w:r>
      <w:r>
        <w:t xml:space="preserve"> </w:t>
      </w:r>
      <w:proofErr w:type="spellStart"/>
      <w:r>
        <w:t>Tancy</w:t>
      </w:r>
      <w:proofErr w:type="spellEnd"/>
      <w:r>
        <w:t xml:space="preserve"> </w:t>
      </w:r>
      <w:proofErr w:type="spellStart"/>
      <w:r>
        <w:t>Helmin</w:t>
      </w:r>
      <w:proofErr w:type="spellEnd"/>
      <w:r>
        <w:t xml:space="preserve"> </w:t>
      </w:r>
      <w:r>
        <w:t xml:space="preserve">and Joann Stephens, Consumer/Community Representation; Allison Else, Adams County; Gretchen </w:t>
      </w:r>
      <w:proofErr w:type="spellStart"/>
      <w:r>
        <w:t>Malkowsky</w:t>
      </w:r>
      <w:proofErr w:type="spellEnd"/>
      <w:r>
        <w:t xml:space="preserve">, Green Lake County; JoAnn Geiger and Amanda </w:t>
      </w:r>
      <w:proofErr w:type="spellStart"/>
      <w:r>
        <w:t>Negaard</w:t>
      </w:r>
      <w:proofErr w:type="spellEnd"/>
      <w:r>
        <w:t>, Juneau County; Dan Naylor and Lori Martin, White Pine Consulting Service; Julie Shew, DHS Northeast Regional Office</w:t>
      </w:r>
    </w:p>
    <w:p w:rsidR="00207678" w:rsidRPr="008458C9" w:rsidRDefault="00207678" w:rsidP="00207678"/>
    <w:p w:rsidR="00B64158" w:rsidRPr="008458C9" w:rsidRDefault="0062625D" w:rsidP="00B64158">
      <w:pPr>
        <w:pStyle w:val="ListParagraph"/>
        <w:numPr>
          <w:ilvl w:val="0"/>
          <w:numId w:val="1"/>
        </w:numPr>
        <w:contextualSpacing w:val="0"/>
        <w:rPr>
          <w:b/>
        </w:rPr>
      </w:pPr>
      <w:r w:rsidRPr="008458C9">
        <w:rPr>
          <w:b/>
        </w:rPr>
        <w:t>Provider Development / Shared Services</w:t>
      </w:r>
    </w:p>
    <w:p w:rsidR="0062625D" w:rsidRPr="008458C9" w:rsidRDefault="00BF17DE" w:rsidP="00450D1C">
      <w:pPr>
        <w:pStyle w:val="ListParagraph"/>
        <w:numPr>
          <w:ilvl w:val="1"/>
          <w:numId w:val="1"/>
        </w:numPr>
        <w:spacing w:before="80"/>
        <w:ind w:left="806"/>
        <w:contextualSpacing w:val="0"/>
      </w:pPr>
      <w:r>
        <w:t>Committee reviewed the “Shared Services Summary” handout (see Appendix A)</w:t>
      </w:r>
    </w:p>
    <w:p w:rsidR="0062625D" w:rsidRPr="008458C9" w:rsidRDefault="00C56FB6" w:rsidP="00C56FB6">
      <w:pPr>
        <w:pStyle w:val="ListParagraph"/>
        <w:numPr>
          <w:ilvl w:val="1"/>
          <w:numId w:val="1"/>
        </w:numPr>
        <w:tabs>
          <w:tab w:val="left" w:pos="810"/>
        </w:tabs>
        <w:spacing w:before="80"/>
        <w:ind w:left="810"/>
        <w:contextualSpacing w:val="0"/>
      </w:pPr>
      <w:r>
        <w:t xml:space="preserve">Lori and Tanya met with </w:t>
      </w:r>
      <w:r w:rsidR="008458C9" w:rsidRPr="008458C9">
        <w:t>Peggy Vander</w:t>
      </w:r>
      <w:r w:rsidR="00AE1B46">
        <w:t xml:space="preserve"> S</w:t>
      </w:r>
      <w:r>
        <w:t xml:space="preserve">ande on Wednesday, a provider of Equine-Assisted Therapy.  A follow-up meeting has been scheduled for Tanya’s staff to visit the farm in September and experience a mock session.  </w:t>
      </w:r>
    </w:p>
    <w:p w:rsidR="0062625D" w:rsidRPr="008458C9" w:rsidRDefault="008458C9" w:rsidP="00C56FB6">
      <w:pPr>
        <w:pStyle w:val="ListParagraph"/>
        <w:numPr>
          <w:ilvl w:val="1"/>
          <w:numId w:val="1"/>
        </w:numPr>
        <w:tabs>
          <w:tab w:val="left" w:pos="810"/>
        </w:tabs>
        <w:spacing w:before="80"/>
        <w:ind w:left="810"/>
        <w:contextualSpacing w:val="0"/>
      </w:pPr>
      <w:r>
        <w:t xml:space="preserve">Clint, Lori, </w:t>
      </w:r>
      <w:r w:rsidR="00C56FB6">
        <w:t xml:space="preserve">and Joann Stephens will be meeting with </w:t>
      </w:r>
      <w:r w:rsidR="00C56FB6">
        <w:t>Two Friend</w:t>
      </w:r>
      <w:r w:rsidR="00C56FB6">
        <w:t>s Healing Arts (Penny and Sue) on August 10</w:t>
      </w:r>
      <w:r w:rsidR="00C56FB6" w:rsidRPr="00C56FB6">
        <w:rPr>
          <w:vertAlign w:val="superscript"/>
        </w:rPr>
        <w:t>th</w:t>
      </w:r>
      <w:r w:rsidR="00C56FB6">
        <w:t xml:space="preserve">.  Kenya will be participating by phone.  </w:t>
      </w:r>
    </w:p>
    <w:p w:rsidR="0062625D" w:rsidRDefault="0062625D" w:rsidP="00C56FB6">
      <w:pPr>
        <w:pStyle w:val="ListParagraph"/>
        <w:numPr>
          <w:ilvl w:val="2"/>
          <w:numId w:val="1"/>
        </w:numPr>
        <w:spacing w:before="80"/>
        <w:ind w:left="810" w:hanging="360"/>
        <w:contextualSpacing w:val="0"/>
      </w:pPr>
      <w:r w:rsidRPr="008458C9">
        <w:t>Provider orientation</w:t>
      </w:r>
      <w:r w:rsidR="00C56FB6">
        <w:t xml:space="preserve"> training – White Pine has </w:t>
      </w:r>
      <w:r w:rsidRPr="008458C9">
        <w:t>received a few requests including: Peggy V</w:t>
      </w:r>
      <w:r w:rsidR="008458C9">
        <w:t>ander</w:t>
      </w:r>
      <w:r w:rsidR="00AE1B46">
        <w:t xml:space="preserve"> S</w:t>
      </w:r>
      <w:r w:rsidR="008458C9">
        <w:t>ande</w:t>
      </w:r>
      <w:r w:rsidR="00C56FB6">
        <w:t xml:space="preserve">, and </w:t>
      </w:r>
      <w:r w:rsidRPr="008458C9">
        <w:t xml:space="preserve">Cheryl </w:t>
      </w:r>
      <w:proofErr w:type="spellStart"/>
      <w:r w:rsidRPr="008458C9">
        <w:t>Kolf</w:t>
      </w:r>
      <w:proofErr w:type="spellEnd"/>
      <w:r w:rsidRPr="008458C9">
        <w:t xml:space="preserve"> (</w:t>
      </w:r>
      <w:proofErr w:type="spellStart"/>
      <w:r w:rsidRPr="008458C9">
        <w:t>Innervisions</w:t>
      </w:r>
      <w:proofErr w:type="spellEnd"/>
      <w:r w:rsidRPr="008458C9">
        <w:t>)</w:t>
      </w:r>
      <w:r w:rsidR="00C56FB6">
        <w:t xml:space="preserve">.  Sites will let White Pine know if additional providers express interest.  A suggestion was made to schedule a training once Waupaca and Marquette Counties have had some time to develop their provider network.  </w:t>
      </w:r>
    </w:p>
    <w:p w:rsidR="00D53564" w:rsidRDefault="00D53564" w:rsidP="00C56FB6">
      <w:pPr>
        <w:pStyle w:val="ListParagraph"/>
        <w:numPr>
          <w:ilvl w:val="2"/>
          <w:numId w:val="1"/>
        </w:numPr>
        <w:spacing w:before="80"/>
        <w:ind w:left="810" w:hanging="360"/>
        <w:contextualSpacing w:val="0"/>
      </w:pPr>
      <w:r>
        <w:t>A regional shared services update is due to Hannah Whaley with the Division of Quality Assurance (DQA) on August 1</w:t>
      </w:r>
      <w:r w:rsidRPr="00D53564">
        <w:rPr>
          <w:vertAlign w:val="superscript"/>
        </w:rPr>
        <w:t>st</w:t>
      </w:r>
      <w:r>
        <w:t xml:space="preserve">.  Lori will circulate a draft update reflecting July’s activities to the Service Directors for review and comment.  </w:t>
      </w:r>
    </w:p>
    <w:p w:rsidR="00C113BC" w:rsidRPr="008458C9" w:rsidRDefault="00C113BC" w:rsidP="00C56FB6">
      <w:pPr>
        <w:pStyle w:val="ListParagraph"/>
        <w:numPr>
          <w:ilvl w:val="2"/>
          <w:numId w:val="1"/>
        </w:numPr>
        <w:spacing w:before="80"/>
        <w:ind w:left="810" w:hanging="360"/>
        <w:contextualSpacing w:val="0"/>
      </w:pPr>
      <w:r>
        <w:t xml:space="preserve">Discussed usefulness of the development of a provider / service directory.  Updating would be a primary issue.  Suggestion to consider partnering with the current 211 </w:t>
      </w:r>
      <w:proofErr w:type="gramStart"/>
      <w:r>
        <w:t>system</w:t>
      </w:r>
      <w:proofErr w:type="gramEnd"/>
      <w:r>
        <w:t xml:space="preserve"> – possibly adding a field that could identify a provider as a CCS provider.  The committee agreed to revisit this topic at a later date.  </w:t>
      </w:r>
    </w:p>
    <w:p w:rsidR="00B64158" w:rsidRPr="008458C9" w:rsidRDefault="00B64158" w:rsidP="00B64158">
      <w:pPr>
        <w:pStyle w:val="ListParagraph"/>
        <w:ind w:left="360"/>
        <w:contextualSpacing w:val="0"/>
      </w:pPr>
    </w:p>
    <w:p w:rsidR="00CA3E32" w:rsidRPr="008458C9" w:rsidRDefault="0062625D" w:rsidP="00B64158">
      <w:pPr>
        <w:pStyle w:val="ListParagraph"/>
        <w:numPr>
          <w:ilvl w:val="0"/>
          <w:numId w:val="1"/>
        </w:numPr>
        <w:contextualSpacing w:val="0"/>
        <w:rPr>
          <w:b/>
        </w:rPr>
      </w:pPr>
      <w:r w:rsidRPr="008458C9">
        <w:rPr>
          <w:b/>
        </w:rPr>
        <w:t xml:space="preserve">Regional Trainings – Scheduling Update </w:t>
      </w:r>
    </w:p>
    <w:p w:rsidR="00C302FE" w:rsidRDefault="00C56FB6" w:rsidP="00DF51BA">
      <w:pPr>
        <w:pStyle w:val="ListParagraph"/>
        <w:numPr>
          <w:ilvl w:val="0"/>
          <w:numId w:val="4"/>
        </w:numPr>
        <w:tabs>
          <w:tab w:val="left" w:pos="1710"/>
        </w:tabs>
        <w:spacing w:before="80"/>
        <w:contextualSpacing w:val="0"/>
      </w:pPr>
      <w:r>
        <w:t xml:space="preserve">There are currently 25 individuals registered for the </w:t>
      </w:r>
      <w:r w:rsidR="0062625D" w:rsidRPr="008458C9">
        <w:t xml:space="preserve">Consumer Centered Crisis Planning </w:t>
      </w:r>
      <w:r>
        <w:t>workshop on August 10</w:t>
      </w:r>
      <w:r w:rsidRPr="00C56FB6">
        <w:rPr>
          <w:vertAlign w:val="superscript"/>
        </w:rPr>
        <w:t>th</w:t>
      </w:r>
      <w:r>
        <w:t xml:space="preserve">.  </w:t>
      </w:r>
    </w:p>
    <w:p w:rsidR="0062625D" w:rsidRPr="008458C9" w:rsidRDefault="00C113BC" w:rsidP="00DF51BA">
      <w:pPr>
        <w:pStyle w:val="ListParagraph"/>
        <w:numPr>
          <w:ilvl w:val="0"/>
          <w:numId w:val="4"/>
        </w:numPr>
        <w:tabs>
          <w:tab w:val="left" w:pos="1710"/>
        </w:tabs>
        <w:spacing w:before="80"/>
        <w:contextualSpacing w:val="0"/>
      </w:pPr>
      <w:r>
        <w:t xml:space="preserve">Lori is working with Dr. </w:t>
      </w:r>
      <w:proofErr w:type="spellStart"/>
      <w:r>
        <w:t>Immler</w:t>
      </w:r>
      <w:proofErr w:type="spellEnd"/>
      <w:r>
        <w:t xml:space="preserve"> to prepare an informational flyer related to the </w:t>
      </w:r>
      <w:r w:rsidR="0062625D" w:rsidRPr="008458C9">
        <w:t>October 5</w:t>
      </w:r>
      <w:r w:rsidRPr="00C302FE">
        <w:rPr>
          <w:vertAlign w:val="superscript"/>
        </w:rPr>
        <w:t>th</w:t>
      </w:r>
      <w:r w:rsidRPr="008458C9">
        <w:t xml:space="preserve"> </w:t>
      </w:r>
      <w:r>
        <w:t>workshop on the topic of First</w:t>
      </w:r>
      <w:r w:rsidR="0062625D" w:rsidRPr="008458C9">
        <w:t xml:space="preserve"> Episode Psychosis</w:t>
      </w:r>
    </w:p>
    <w:p w:rsidR="0062625D" w:rsidRPr="008458C9" w:rsidRDefault="0062625D" w:rsidP="00450D1C">
      <w:pPr>
        <w:pStyle w:val="ListParagraph"/>
        <w:numPr>
          <w:ilvl w:val="0"/>
          <w:numId w:val="4"/>
        </w:numPr>
        <w:tabs>
          <w:tab w:val="left" w:pos="1710"/>
        </w:tabs>
        <w:spacing w:before="80"/>
        <w:contextualSpacing w:val="0"/>
      </w:pPr>
      <w:r w:rsidRPr="008458C9">
        <w:t>November 2</w:t>
      </w:r>
      <w:r w:rsidRPr="008458C9">
        <w:rPr>
          <w:vertAlign w:val="superscript"/>
        </w:rPr>
        <w:t>nd</w:t>
      </w:r>
      <w:r w:rsidRPr="008458C9">
        <w:t xml:space="preserve"> and December 14</w:t>
      </w:r>
      <w:r w:rsidRPr="008458C9">
        <w:rPr>
          <w:vertAlign w:val="superscript"/>
        </w:rPr>
        <w:t>th</w:t>
      </w:r>
    </w:p>
    <w:p w:rsidR="00C113BC" w:rsidRDefault="00C113BC" w:rsidP="00C113BC">
      <w:pPr>
        <w:pStyle w:val="ListParagraph"/>
        <w:numPr>
          <w:ilvl w:val="1"/>
          <w:numId w:val="4"/>
        </w:numPr>
        <w:tabs>
          <w:tab w:val="left" w:pos="1710"/>
        </w:tabs>
        <w:spacing w:before="80"/>
        <w:ind w:left="1080"/>
        <w:contextualSpacing w:val="0"/>
      </w:pPr>
      <w:r>
        <w:t>One of the two date will be a workshop on the topic of CCS a</w:t>
      </w:r>
      <w:r w:rsidR="002E28AB">
        <w:t xml:space="preserve">ssessment – </w:t>
      </w:r>
      <w:r>
        <w:t xml:space="preserve">both a </w:t>
      </w:r>
      <w:r w:rsidR="002E28AB">
        <w:t>walk through process and</w:t>
      </w:r>
      <w:r>
        <w:t xml:space="preserve"> the regional form.</w:t>
      </w:r>
    </w:p>
    <w:p w:rsidR="00C113BC" w:rsidRPr="008458C9" w:rsidRDefault="00C113BC" w:rsidP="00C113BC">
      <w:pPr>
        <w:pStyle w:val="ListParagraph"/>
        <w:numPr>
          <w:ilvl w:val="1"/>
          <w:numId w:val="4"/>
        </w:numPr>
        <w:tabs>
          <w:tab w:val="left" w:pos="1710"/>
        </w:tabs>
        <w:spacing w:before="80"/>
        <w:ind w:left="1080"/>
        <w:contextualSpacing w:val="0"/>
      </w:pPr>
      <w:r>
        <w:t xml:space="preserve">Lori is working to secure a presenter on the topic of </w:t>
      </w:r>
      <w:r w:rsidR="0062625D" w:rsidRPr="008458C9">
        <w:t>Recover</w:t>
      </w:r>
      <w:r>
        <w:t xml:space="preserve">y Concepts and Language in CCS for either November or December.  </w:t>
      </w:r>
      <w:r w:rsidR="008458C9">
        <w:t xml:space="preserve">Dr. </w:t>
      </w:r>
      <w:r>
        <w:t xml:space="preserve">Ron </w:t>
      </w:r>
      <w:r w:rsidR="008458C9">
        <w:t>Diamond</w:t>
      </w:r>
      <w:r>
        <w:t xml:space="preserve"> has not gotten back to her.  In the meantime, she has been in </w:t>
      </w:r>
      <w:r w:rsidR="0062625D" w:rsidRPr="008458C9">
        <w:t xml:space="preserve">contact with Donna Reimer, Nurse Consultant with </w:t>
      </w:r>
      <w:r>
        <w:t xml:space="preserve">the </w:t>
      </w:r>
      <w:r w:rsidR="0062625D" w:rsidRPr="008458C9">
        <w:t xml:space="preserve">DMHSAS.  </w:t>
      </w:r>
      <w:r>
        <w:t>Donna</w:t>
      </w:r>
      <w:r w:rsidR="0062625D" w:rsidRPr="008458C9">
        <w:t xml:space="preserve"> facilitated a breakout at the Spring statewide CCS meeting on “Reco</w:t>
      </w:r>
      <w:r w:rsidR="008458C9">
        <w:t>very Concepts in a CCS Setting</w:t>
      </w:r>
      <w:r>
        <w:t xml:space="preserve">”, and will let us know regarding her availability to present by the end of next week.  Committee members had very positive things to say about Donna and her co-presenter Marie Hanson.  </w:t>
      </w:r>
    </w:p>
    <w:p w:rsidR="00B64158" w:rsidRPr="008458C9" w:rsidRDefault="00B64158" w:rsidP="00B64158">
      <w:pPr>
        <w:pStyle w:val="ListParagraph"/>
        <w:ind w:left="360"/>
        <w:contextualSpacing w:val="0"/>
      </w:pPr>
    </w:p>
    <w:p w:rsidR="00C21293" w:rsidRDefault="00C21293">
      <w:pPr>
        <w:spacing w:after="160" w:line="259" w:lineRule="auto"/>
        <w:rPr>
          <w:b/>
        </w:rPr>
      </w:pPr>
      <w:r>
        <w:rPr>
          <w:b/>
        </w:rPr>
        <w:br w:type="page"/>
      </w:r>
    </w:p>
    <w:p w:rsidR="008458C9" w:rsidRDefault="008458C9" w:rsidP="00B64158">
      <w:pPr>
        <w:pStyle w:val="ListParagraph"/>
        <w:numPr>
          <w:ilvl w:val="0"/>
          <w:numId w:val="1"/>
        </w:numPr>
        <w:contextualSpacing w:val="0"/>
        <w:rPr>
          <w:b/>
        </w:rPr>
      </w:pPr>
      <w:r>
        <w:rPr>
          <w:b/>
        </w:rPr>
        <w:lastRenderedPageBreak/>
        <w:t>Update on UWGB Behavioral Health Training Partnership’s CCS Training</w:t>
      </w:r>
    </w:p>
    <w:p w:rsidR="008458C9" w:rsidRDefault="00A340FB" w:rsidP="00450D1C">
      <w:pPr>
        <w:pStyle w:val="ListParagraph"/>
        <w:numPr>
          <w:ilvl w:val="1"/>
          <w:numId w:val="1"/>
        </w:numPr>
        <w:spacing w:before="80"/>
        <w:ind w:left="720"/>
        <w:contextualSpacing w:val="0"/>
      </w:pPr>
      <w:r>
        <w:t>The CCS Core Training modules developed by the Northeast Behavioral Health Training Partnership are online.  Lori went into the system and viewed portions of several of the modules.  The committee reviewed a brief outline that includes registration information, a summary introduction, and table of contents (see Appendix B).</w:t>
      </w:r>
    </w:p>
    <w:p w:rsidR="008458C9" w:rsidRDefault="008458C9" w:rsidP="00450D1C">
      <w:pPr>
        <w:pStyle w:val="ListParagraph"/>
        <w:numPr>
          <w:ilvl w:val="1"/>
          <w:numId w:val="1"/>
        </w:numPr>
        <w:spacing w:before="80"/>
        <w:ind w:left="720"/>
        <w:contextualSpacing w:val="0"/>
      </w:pPr>
      <w:r>
        <w:t>Pros – All-in-one resource, good overview of an array of topics, resource available for 4 of our 6 counties, provides quizzes, documentation/certificate provided if all 16 hours are completed.</w:t>
      </w:r>
    </w:p>
    <w:p w:rsidR="008458C9" w:rsidRDefault="008458C9" w:rsidP="00450D1C">
      <w:pPr>
        <w:pStyle w:val="ListParagraph"/>
        <w:numPr>
          <w:ilvl w:val="1"/>
          <w:numId w:val="1"/>
        </w:numPr>
        <w:spacing w:before="80"/>
        <w:ind w:left="720"/>
        <w:contextualSpacing w:val="0"/>
      </w:pPr>
      <w:r>
        <w:t xml:space="preserve">Challenge – Juneau and Adams County aren’t part of the northeast region.  Lori had a discussion with Jessica </w:t>
      </w:r>
      <w:proofErr w:type="spellStart"/>
      <w:r>
        <w:t>Delzer</w:t>
      </w:r>
      <w:proofErr w:type="spellEnd"/>
      <w:r>
        <w:t xml:space="preserve"> on Monday – she will be talking with their Steering Committee this week regarding Juneau and Adams (and other counties who are interested in using the sy</w:t>
      </w:r>
      <w:r w:rsidR="00A340FB">
        <w:t xml:space="preserve">stem).  Lori offered White Pine’s assistance </w:t>
      </w:r>
      <w:r>
        <w:t xml:space="preserve">to help address barriers that may exist specific to Juneau and Adams. </w:t>
      </w:r>
    </w:p>
    <w:p w:rsidR="008458C9" w:rsidRPr="008458C9" w:rsidRDefault="008458C9" w:rsidP="00450D1C">
      <w:pPr>
        <w:pStyle w:val="ListParagraph"/>
        <w:numPr>
          <w:ilvl w:val="1"/>
          <w:numId w:val="1"/>
        </w:numPr>
        <w:spacing w:before="80"/>
        <w:ind w:left="720"/>
        <w:contextualSpacing w:val="0"/>
      </w:pPr>
      <w:r>
        <w:t>Other observations – in order to receive a certificate, all 16 hours need to be completed / quizzes taken.  The modules that Lori reviewed gave general overviews of the topics – some prov</w:t>
      </w:r>
      <w:r w:rsidR="009C3127">
        <w:t xml:space="preserve">iders may want/need additional or </w:t>
      </w:r>
      <w:r>
        <w:t xml:space="preserve">more in-depth training.  </w:t>
      </w:r>
    </w:p>
    <w:p w:rsidR="008458C9" w:rsidRDefault="008458C9" w:rsidP="008458C9">
      <w:pPr>
        <w:pStyle w:val="ListParagraph"/>
        <w:ind w:left="360"/>
        <w:contextualSpacing w:val="0"/>
        <w:rPr>
          <w:b/>
        </w:rPr>
      </w:pPr>
    </w:p>
    <w:p w:rsidR="0030322C" w:rsidRPr="008458C9" w:rsidRDefault="0062625D" w:rsidP="00B64158">
      <w:pPr>
        <w:pStyle w:val="ListParagraph"/>
        <w:numPr>
          <w:ilvl w:val="0"/>
          <w:numId w:val="1"/>
        </w:numPr>
        <w:contextualSpacing w:val="0"/>
        <w:rPr>
          <w:b/>
        </w:rPr>
      </w:pPr>
      <w:r w:rsidRPr="008458C9">
        <w:rPr>
          <w:b/>
        </w:rPr>
        <w:t>Other</w:t>
      </w:r>
    </w:p>
    <w:p w:rsidR="00B45C42" w:rsidRPr="008458C9" w:rsidRDefault="00B45C42" w:rsidP="009C3127">
      <w:pPr>
        <w:pStyle w:val="ListParagraph"/>
        <w:numPr>
          <w:ilvl w:val="0"/>
          <w:numId w:val="5"/>
        </w:numPr>
        <w:spacing w:before="120"/>
      </w:pPr>
      <w:r>
        <w:t xml:space="preserve">Ethics and </w:t>
      </w:r>
      <w:r w:rsidR="009C3127">
        <w:t xml:space="preserve">Boundaries workshop – Adams County is planning an Ethics and Boundaries workshop for late summer / early fall that would be open to other counties in the region, to be facilitated by </w:t>
      </w:r>
      <w:r w:rsidR="00C21293">
        <w:t xml:space="preserve">Joan </w:t>
      </w:r>
      <w:proofErr w:type="spellStart"/>
      <w:r w:rsidR="00C21293">
        <w:t>Groess</w:t>
      </w:r>
      <w:r w:rsidR="009C3127">
        <w:t>l</w:t>
      </w:r>
      <w:proofErr w:type="spellEnd"/>
      <w:r w:rsidR="009C3127">
        <w:t>, who facilitated a similar workshop hosted by Juneau County</w:t>
      </w:r>
      <w:r w:rsidR="00C21293">
        <w:t xml:space="preserve"> in 2014</w:t>
      </w:r>
      <w:r w:rsidR="009C3127">
        <w:t xml:space="preserve">.  This is not a CCS-specific workshop.  </w:t>
      </w:r>
    </w:p>
    <w:p w:rsidR="00B64158" w:rsidRPr="008458C9" w:rsidRDefault="00B64158" w:rsidP="00B64158">
      <w:pPr>
        <w:pStyle w:val="ListParagraph"/>
        <w:ind w:left="360"/>
        <w:contextualSpacing w:val="0"/>
      </w:pPr>
    </w:p>
    <w:p w:rsidR="00034491" w:rsidRPr="008458C9" w:rsidRDefault="00034491" w:rsidP="00034491">
      <w:pPr>
        <w:pStyle w:val="ListParagraph"/>
        <w:ind w:left="360"/>
        <w:contextualSpacing w:val="0"/>
        <w:rPr>
          <w:b/>
        </w:rPr>
      </w:pPr>
    </w:p>
    <w:p w:rsidR="00EB69D5" w:rsidRPr="008458C9" w:rsidRDefault="00121B00" w:rsidP="00B64158">
      <w:pPr>
        <w:pStyle w:val="ListParagraph"/>
        <w:numPr>
          <w:ilvl w:val="0"/>
          <w:numId w:val="1"/>
        </w:numPr>
        <w:contextualSpacing w:val="0"/>
        <w:rPr>
          <w:b/>
        </w:rPr>
      </w:pPr>
      <w:r w:rsidRPr="008458C9">
        <w:rPr>
          <w:b/>
        </w:rPr>
        <w:t>Upcoming 2016 meetings</w:t>
      </w:r>
      <w:r w:rsidR="00156000" w:rsidRPr="008458C9">
        <w:rPr>
          <w:b/>
        </w:rPr>
        <w:t xml:space="preserve"> (all 2:00 – 3:30</w:t>
      </w:r>
      <w:proofErr w:type="gramStart"/>
      <w:r w:rsidR="00156000" w:rsidRPr="008458C9">
        <w:rPr>
          <w:b/>
        </w:rPr>
        <w:t xml:space="preserve">) </w:t>
      </w:r>
      <w:r w:rsidRPr="008458C9">
        <w:rPr>
          <w:b/>
        </w:rPr>
        <w:t xml:space="preserve"> –</w:t>
      </w:r>
      <w:proofErr w:type="gramEnd"/>
      <w:r w:rsidR="0052122F" w:rsidRPr="008458C9">
        <w:rPr>
          <w:b/>
        </w:rPr>
        <w:t xml:space="preserve"> </w:t>
      </w:r>
      <w:r w:rsidR="0062625D" w:rsidRPr="008458C9">
        <w:rPr>
          <w:b/>
        </w:rPr>
        <w:t xml:space="preserve"> </w:t>
      </w:r>
      <w:r w:rsidRPr="008458C9">
        <w:rPr>
          <w:b/>
        </w:rPr>
        <w:t>September 22</w:t>
      </w:r>
      <w:r w:rsidRPr="008458C9">
        <w:rPr>
          <w:b/>
          <w:vertAlign w:val="superscript"/>
        </w:rPr>
        <w:t>nd</w:t>
      </w:r>
      <w:r w:rsidRPr="008458C9">
        <w:rPr>
          <w:b/>
        </w:rPr>
        <w:t xml:space="preserve"> and November 10</w:t>
      </w:r>
      <w:r w:rsidRPr="008458C9">
        <w:rPr>
          <w:b/>
          <w:vertAlign w:val="superscript"/>
        </w:rPr>
        <w:t>th</w:t>
      </w:r>
      <w:r w:rsidRPr="008458C9">
        <w:rPr>
          <w:b/>
        </w:rPr>
        <w:t xml:space="preserve"> </w:t>
      </w:r>
      <w:r w:rsidR="00034491" w:rsidRPr="008458C9">
        <w:rPr>
          <w:b/>
        </w:rPr>
        <w:t>in Montello</w:t>
      </w:r>
    </w:p>
    <w:p w:rsidR="00BF17DE" w:rsidRDefault="00BF17DE">
      <w:pPr>
        <w:spacing w:after="160" w:line="259" w:lineRule="auto"/>
      </w:pPr>
      <w:r>
        <w:br w:type="page"/>
      </w:r>
    </w:p>
    <w:p w:rsidR="00F46062" w:rsidRDefault="00BF17DE" w:rsidP="00B64158">
      <w:r>
        <w:lastRenderedPageBreak/>
        <w:t>Appendix A</w:t>
      </w:r>
    </w:p>
    <w:p w:rsidR="00BF17DE" w:rsidRDefault="00BF17DE" w:rsidP="00BF17DE">
      <w:pPr>
        <w:jc w:val="center"/>
        <w:rPr>
          <w:b/>
          <w:sz w:val="24"/>
          <w:szCs w:val="21"/>
        </w:rPr>
      </w:pPr>
      <w:r>
        <w:rPr>
          <w:b/>
          <w:sz w:val="24"/>
          <w:szCs w:val="21"/>
        </w:rPr>
        <w:t>Central Wisconsin Health Partnership</w:t>
      </w:r>
    </w:p>
    <w:p w:rsidR="00BF17DE" w:rsidRDefault="00BF17DE" w:rsidP="00BF17DE">
      <w:pPr>
        <w:jc w:val="center"/>
        <w:rPr>
          <w:b/>
          <w:sz w:val="24"/>
          <w:szCs w:val="21"/>
        </w:rPr>
      </w:pPr>
      <w:r>
        <w:rPr>
          <w:b/>
          <w:sz w:val="24"/>
          <w:szCs w:val="21"/>
        </w:rPr>
        <w:t xml:space="preserve">Comprehensive Community Services </w:t>
      </w:r>
    </w:p>
    <w:p w:rsidR="00BF17DE" w:rsidRDefault="00BF17DE" w:rsidP="00BF17DE">
      <w:pPr>
        <w:jc w:val="center"/>
        <w:rPr>
          <w:b/>
          <w:sz w:val="24"/>
          <w:szCs w:val="21"/>
        </w:rPr>
      </w:pPr>
      <w:r w:rsidRPr="001D1EB2">
        <w:rPr>
          <w:b/>
          <w:sz w:val="24"/>
          <w:szCs w:val="21"/>
        </w:rPr>
        <w:t xml:space="preserve">Shared Services </w:t>
      </w:r>
      <w:r>
        <w:rPr>
          <w:b/>
          <w:sz w:val="24"/>
          <w:szCs w:val="21"/>
        </w:rPr>
        <w:t>Summary</w:t>
      </w:r>
    </w:p>
    <w:p w:rsidR="00BF17DE" w:rsidRPr="00BF17DE" w:rsidRDefault="00BF17DE" w:rsidP="00BF17DE">
      <w:pPr>
        <w:rPr>
          <w:b/>
          <w:sz w:val="14"/>
          <w:szCs w:val="21"/>
        </w:rPr>
      </w:pPr>
    </w:p>
    <w:p w:rsidR="00BF17DE" w:rsidRDefault="00BF17DE" w:rsidP="00BF17DE">
      <w:pPr>
        <w:framePr w:hSpace="180" w:wrap="around" w:vAnchor="text" w:hAnchor="margin" w:xAlign="center" w:y="1"/>
        <w:pBdr>
          <w:bottom w:val="single" w:sz="4" w:space="1" w:color="auto"/>
        </w:pBdr>
        <w:rPr>
          <w:b/>
          <w:sz w:val="21"/>
          <w:szCs w:val="21"/>
        </w:rPr>
      </w:pPr>
      <w:r>
        <w:rPr>
          <w:b/>
          <w:sz w:val="21"/>
          <w:szCs w:val="21"/>
        </w:rPr>
        <w:t xml:space="preserve">Services </w:t>
      </w:r>
      <w:r w:rsidRPr="006002C8">
        <w:rPr>
          <w:b/>
          <w:sz w:val="21"/>
          <w:szCs w:val="21"/>
        </w:rPr>
        <w:t xml:space="preserve">Currently </w:t>
      </w:r>
      <w:r>
        <w:rPr>
          <w:b/>
          <w:sz w:val="21"/>
          <w:szCs w:val="21"/>
        </w:rPr>
        <w:t xml:space="preserve">Being </w:t>
      </w:r>
      <w:r w:rsidRPr="006002C8">
        <w:rPr>
          <w:b/>
          <w:sz w:val="21"/>
          <w:szCs w:val="21"/>
        </w:rPr>
        <w:t>Shared</w:t>
      </w:r>
    </w:p>
    <w:p w:rsidR="00BF17DE" w:rsidRPr="001D1EB2" w:rsidRDefault="00BF17DE" w:rsidP="00BF17DE">
      <w:pPr>
        <w:framePr w:hSpace="180" w:wrap="around" w:vAnchor="text" w:hAnchor="margin" w:xAlign="center" w:y="1"/>
        <w:rPr>
          <w:i/>
          <w:sz w:val="21"/>
          <w:szCs w:val="21"/>
        </w:rPr>
      </w:pPr>
      <w:r w:rsidRPr="001D1EB2">
        <w:rPr>
          <w:i/>
          <w:sz w:val="21"/>
          <w:szCs w:val="21"/>
        </w:rPr>
        <w:t>Staff</w:t>
      </w:r>
    </w:p>
    <w:p w:rsidR="00BF17DE" w:rsidRPr="001D1EB2" w:rsidRDefault="00BF17DE" w:rsidP="00BF17DE">
      <w:pPr>
        <w:framePr w:hSpace="180" w:wrap="around" w:vAnchor="text" w:hAnchor="margin" w:xAlign="center" w:y="1"/>
        <w:ind w:left="342"/>
        <w:rPr>
          <w:sz w:val="21"/>
          <w:szCs w:val="21"/>
        </w:rPr>
      </w:pPr>
      <w:r w:rsidRPr="001D1EB2">
        <w:rPr>
          <w:sz w:val="21"/>
          <w:szCs w:val="21"/>
        </w:rPr>
        <w:t xml:space="preserve">Two White Pine Consulting staff serve as CCS Regional Coordinators </w:t>
      </w:r>
    </w:p>
    <w:p w:rsidR="00BF17DE" w:rsidRPr="001D1EB2" w:rsidRDefault="00BF17DE" w:rsidP="00BF17DE">
      <w:pPr>
        <w:framePr w:hSpace="180" w:wrap="around" w:vAnchor="text" w:hAnchor="margin" w:xAlign="center" w:y="1"/>
        <w:spacing w:before="80"/>
        <w:ind w:left="360"/>
        <w:rPr>
          <w:sz w:val="21"/>
          <w:szCs w:val="21"/>
        </w:rPr>
      </w:pPr>
      <w:r w:rsidRPr="001D1EB2">
        <w:rPr>
          <w:sz w:val="21"/>
          <w:szCs w:val="21"/>
        </w:rPr>
        <w:t xml:space="preserve">Dr. Rick </w:t>
      </w:r>
      <w:proofErr w:type="spellStart"/>
      <w:r w:rsidRPr="001D1EB2">
        <w:rPr>
          <w:sz w:val="21"/>
          <w:szCs w:val="21"/>
        </w:rPr>
        <w:t>Immler</w:t>
      </w:r>
      <w:proofErr w:type="spellEnd"/>
      <w:r w:rsidRPr="001D1EB2">
        <w:rPr>
          <w:sz w:val="21"/>
          <w:szCs w:val="21"/>
        </w:rPr>
        <w:t xml:space="preserve">, a dual-certified adult and child psychiatrist, is available on an as-needed contractual basis to each county to provide </w:t>
      </w:r>
      <w:r w:rsidRPr="001D1EB2">
        <w:rPr>
          <w:rFonts w:cs="Arial"/>
          <w:sz w:val="21"/>
          <w:szCs w:val="21"/>
        </w:rPr>
        <w:t xml:space="preserve">individual psychiatric case consultations related to </w:t>
      </w:r>
      <w:r w:rsidRPr="001D1EB2">
        <w:rPr>
          <w:sz w:val="21"/>
          <w:szCs w:val="21"/>
        </w:rPr>
        <w:t>consumers with comorbid conditions and a high utilization of services.</w:t>
      </w:r>
      <w:r w:rsidRPr="001D1EB2">
        <w:rPr>
          <w:rFonts w:cs="Arial"/>
          <w:sz w:val="21"/>
          <w:szCs w:val="21"/>
        </w:rPr>
        <w:t xml:space="preserve"> </w:t>
      </w:r>
    </w:p>
    <w:p w:rsidR="00BF17DE" w:rsidRPr="001D1EB2" w:rsidRDefault="00BF17DE" w:rsidP="00BF17DE">
      <w:pPr>
        <w:framePr w:hSpace="180" w:wrap="around" w:vAnchor="text" w:hAnchor="margin" w:xAlign="center" w:y="1"/>
        <w:rPr>
          <w:i/>
          <w:sz w:val="21"/>
          <w:szCs w:val="21"/>
        </w:rPr>
      </w:pPr>
      <w:r w:rsidRPr="001D1EB2">
        <w:rPr>
          <w:i/>
          <w:sz w:val="21"/>
          <w:szCs w:val="21"/>
        </w:rPr>
        <w:t>Training</w:t>
      </w:r>
    </w:p>
    <w:p w:rsidR="00BF17DE" w:rsidRPr="001D1EB2" w:rsidRDefault="00BF17DE" w:rsidP="00BF17DE">
      <w:pPr>
        <w:framePr w:hSpace="180" w:wrap="around" w:vAnchor="text" w:hAnchor="margin" w:xAlign="center" w:y="1"/>
        <w:spacing w:before="80"/>
        <w:ind w:left="342"/>
        <w:rPr>
          <w:rFonts w:cs="Arial"/>
          <w:sz w:val="21"/>
          <w:szCs w:val="21"/>
        </w:rPr>
      </w:pPr>
      <w:r w:rsidRPr="001D1EB2">
        <w:rPr>
          <w:rFonts w:cs="Arial"/>
          <w:sz w:val="21"/>
          <w:szCs w:val="21"/>
        </w:rPr>
        <w:t>The Orientation and Training subcommittee of the Regional Coordinating Committee addresses ongoing training needs of the region.</w:t>
      </w:r>
    </w:p>
    <w:p w:rsidR="00BF17DE" w:rsidRPr="001D1EB2" w:rsidRDefault="00BF17DE" w:rsidP="00BF17DE">
      <w:pPr>
        <w:framePr w:hSpace="180" w:wrap="around" w:vAnchor="text" w:hAnchor="margin" w:xAlign="center" w:y="1"/>
        <w:rPr>
          <w:i/>
          <w:sz w:val="21"/>
          <w:szCs w:val="21"/>
        </w:rPr>
      </w:pPr>
      <w:r w:rsidRPr="001D1EB2">
        <w:rPr>
          <w:i/>
          <w:sz w:val="21"/>
          <w:szCs w:val="21"/>
        </w:rPr>
        <w:t>Documentation</w:t>
      </w:r>
    </w:p>
    <w:p w:rsidR="00BF17DE" w:rsidRPr="001D1EB2" w:rsidRDefault="00BF17DE" w:rsidP="00BF17DE">
      <w:pPr>
        <w:framePr w:hSpace="180" w:wrap="around" w:vAnchor="text" w:hAnchor="margin" w:xAlign="center" w:y="1"/>
        <w:ind w:left="342"/>
        <w:rPr>
          <w:rFonts w:cs="Arial"/>
          <w:sz w:val="21"/>
          <w:szCs w:val="21"/>
        </w:rPr>
      </w:pPr>
      <w:r w:rsidRPr="001D1EB2">
        <w:rPr>
          <w:rFonts w:cs="Arial"/>
          <w:sz w:val="21"/>
          <w:szCs w:val="21"/>
        </w:rPr>
        <w:t xml:space="preserve">Consumer Satisfaction Survey - centralized data entry, analysis, and submission of data </w:t>
      </w:r>
    </w:p>
    <w:p w:rsidR="00BF17DE" w:rsidRDefault="00BF17DE" w:rsidP="00BF17DE">
      <w:pPr>
        <w:framePr w:hSpace="180" w:wrap="around" w:vAnchor="text" w:hAnchor="margin" w:xAlign="center" w:y="1"/>
        <w:ind w:left="342"/>
        <w:rPr>
          <w:rFonts w:cs="Arial"/>
          <w:sz w:val="21"/>
          <w:szCs w:val="21"/>
        </w:rPr>
      </w:pPr>
      <w:r w:rsidRPr="001D1EB2">
        <w:rPr>
          <w:rFonts w:cs="Arial"/>
          <w:sz w:val="21"/>
          <w:szCs w:val="21"/>
        </w:rPr>
        <w:t xml:space="preserve">Regional </w:t>
      </w:r>
      <w:r>
        <w:rPr>
          <w:rFonts w:cs="Arial"/>
          <w:sz w:val="21"/>
          <w:szCs w:val="21"/>
        </w:rPr>
        <w:t xml:space="preserve">CCS forms </w:t>
      </w:r>
      <w:r w:rsidRPr="001D1EB2">
        <w:rPr>
          <w:rFonts w:cs="Arial"/>
          <w:sz w:val="21"/>
          <w:szCs w:val="21"/>
        </w:rPr>
        <w:t xml:space="preserve">- Physician’s Prescription, Discharge Summary, </w:t>
      </w:r>
      <w:r>
        <w:rPr>
          <w:rFonts w:cs="Arial"/>
          <w:sz w:val="21"/>
          <w:szCs w:val="21"/>
        </w:rPr>
        <w:t xml:space="preserve">and CCS </w:t>
      </w:r>
      <w:r w:rsidRPr="001D1EB2">
        <w:rPr>
          <w:rFonts w:cs="Arial"/>
          <w:sz w:val="21"/>
          <w:szCs w:val="21"/>
        </w:rPr>
        <w:t xml:space="preserve">Assessment </w:t>
      </w:r>
    </w:p>
    <w:p w:rsidR="00BF17DE" w:rsidRPr="001D1EB2" w:rsidRDefault="00BF17DE" w:rsidP="00BF17DE">
      <w:pPr>
        <w:framePr w:hSpace="180" w:wrap="around" w:vAnchor="text" w:hAnchor="margin" w:xAlign="center" w:y="1"/>
        <w:spacing w:before="80"/>
        <w:ind w:left="342"/>
        <w:rPr>
          <w:rFonts w:cs="Arial"/>
          <w:sz w:val="21"/>
          <w:szCs w:val="21"/>
        </w:rPr>
      </w:pPr>
      <w:r>
        <w:rPr>
          <w:rFonts w:cs="Arial"/>
          <w:sz w:val="21"/>
          <w:szCs w:val="21"/>
        </w:rPr>
        <w:t>An Internal Audit Process is being developed</w:t>
      </w:r>
    </w:p>
    <w:p w:rsidR="00BF17DE" w:rsidRPr="001D1EB2" w:rsidRDefault="00BF17DE" w:rsidP="00BF17DE">
      <w:pPr>
        <w:framePr w:hSpace="180" w:wrap="around" w:vAnchor="text" w:hAnchor="margin" w:xAlign="center" w:y="1"/>
        <w:rPr>
          <w:i/>
          <w:sz w:val="21"/>
          <w:szCs w:val="21"/>
        </w:rPr>
      </w:pPr>
      <w:r w:rsidRPr="001D1EB2">
        <w:rPr>
          <w:i/>
          <w:sz w:val="21"/>
          <w:szCs w:val="21"/>
        </w:rPr>
        <w:t>Quality Improvement</w:t>
      </w:r>
    </w:p>
    <w:p w:rsidR="00BF17DE" w:rsidRPr="001D1EB2" w:rsidRDefault="00BF17DE" w:rsidP="00BF17DE">
      <w:pPr>
        <w:framePr w:hSpace="180" w:wrap="around" w:vAnchor="text" w:hAnchor="margin" w:xAlign="center" w:y="1"/>
        <w:spacing w:before="80"/>
        <w:ind w:left="342"/>
        <w:rPr>
          <w:sz w:val="21"/>
          <w:szCs w:val="21"/>
        </w:rPr>
      </w:pPr>
      <w:r w:rsidRPr="001D1EB2">
        <w:rPr>
          <w:sz w:val="21"/>
          <w:szCs w:val="21"/>
        </w:rPr>
        <w:t>One focus of the QI subcommittee during this first year has been the CCS Consumer Satisfaction Survey process.  2015 included centralized data submission and analysis.  A goal beyond 2015 is to improve consistency across counties related to survey administration, including the possible development of a cadre of consumers/peer specialists who can be available to all partner agencies.</w:t>
      </w:r>
    </w:p>
    <w:p w:rsidR="00BF17DE" w:rsidRPr="001D1EB2" w:rsidRDefault="00BF17DE" w:rsidP="00BF17DE">
      <w:pPr>
        <w:framePr w:hSpace="180" w:wrap="around" w:vAnchor="text" w:hAnchor="margin" w:xAlign="center" w:y="1"/>
        <w:spacing w:before="80"/>
        <w:rPr>
          <w:i/>
          <w:sz w:val="21"/>
          <w:szCs w:val="21"/>
        </w:rPr>
      </w:pPr>
      <w:r w:rsidRPr="001D1EB2">
        <w:rPr>
          <w:i/>
          <w:sz w:val="21"/>
          <w:szCs w:val="21"/>
        </w:rPr>
        <w:t xml:space="preserve">Peer-to-Peer Forums </w:t>
      </w:r>
      <w:r w:rsidRPr="001D1EB2">
        <w:rPr>
          <w:sz w:val="21"/>
          <w:szCs w:val="21"/>
        </w:rPr>
        <w:t>for Service Facilitations, Service Directors, and Fiscal Managers</w:t>
      </w:r>
    </w:p>
    <w:p w:rsidR="00BF17DE" w:rsidRPr="001D1EB2" w:rsidRDefault="00BF17DE" w:rsidP="00BF17DE">
      <w:pPr>
        <w:framePr w:hSpace="180" w:wrap="around" w:vAnchor="text" w:hAnchor="margin" w:xAlign="center" w:y="1"/>
        <w:spacing w:before="80"/>
        <w:rPr>
          <w:i/>
          <w:sz w:val="21"/>
          <w:szCs w:val="21"/>
        </w:rPr>
      </w:pPr>
      <w:r w:rsidRPr="001D1EB2">
        <w:rPr>
          <w:i/>
          <w:sz w:val="21"/>
          <w:szCs w:val="21"/>
        </w:rPr>
        <w:t xml:space="preserve">Meeting Space / Facilities - </w:t>
      </w:r>
      <w:r w:rsidRPr="001D1EB2">
        <w:rPr>
          <w:sz w:val="21"/>
          <w:szCs w:val="21"/>
        </w:rPr>
        <w:t>Regional partners share space for meetings and training events.</w:t>
      </w:r>
    </w:p>
    <w:p w:rsidR="00BF17DE" w:rsidRPr="001D1EB2" w:rsidRDefault="00BF17DE" w:rsidP="00BF17DE">
      <w:pPr>
        <w:framePr w:hSpace="180" w:wrap="around" w:vAnchor="text" w:hAnchor="margin" w:xAlign="center" w:y="1"/>
        <w:spacing w:before="80"/>
        <w:rPr>
          <w:sz w:val="21"/>
          <w:szCs w:val="21"/>
        </w:rPr>
      </w:pPr>
      <w:r w:rsidRPr="001D1EB2">
        <w:rPr>
          <w:i/>
          <w:sz w:val="21"/>
          <w:szCs w:val="21"/>
        </w:rPr>
        <w:t xml:space="preserve">Regional Website </w:t>
      </w:r>
      <w:r w:rsidRPr="001D1EB2">
        <w:rPr>
          <w:sz w:val="21"/>
          <w:szCs w:val="21"/>
        </w:rPr>
        <w:t xml:space="preserve">– </w:t>
      </w:r>
      <w:hyperlink r:id="rId8" w:history="1">
        <w:r w:rsidRPr="001D1EB2">
          <w:rPr>
            <w:rStyle w:val="Hyperlink"/>
            <w:sz w:val="21"/>
            <w:szCs w:val="21"/>
          </w:rPr>
          <w:t>www.cwhpartnership.org</w:t>
        </w:r>
      </w:hyperlink>
      <w:r w:rsidRPr="001D1EB2">
        <w:rPr>
          <w:sz w:val="21"/>
          <w:szCs w:val="21"/>
        </w:rPr>
        <w:t xml:space="preserve"> </w:t>
      </w:r>
    </w:p>
    <w:p w:rsidR="00BF17DE" w:rsidRPr="006002C8" w:rsidRDefault="00BF17DE" w:rsidP="00BF17DE">
      <w:pPr>
        <w:rPr>
          <w:i/>
        </w:rPr>
      </w:pPr>
      <w:r w:rsidRPr="006002C8">
        <w:rPr>
          <w:i/>
        </w:rPr>
        <w:t>Billing / fiscal collaboration</w:t>
      </w:r>
    </w:p>
    <w:p w:rsidR="00BF17DE" w:rsidRDefault="00BF17DE" w:rsidP="00BF17DE">
      <w:pPr>
        <w:ind w:left="360"/>
      </w:pPr>
      <w:r>
        <w:t>On 6/7/16 the fiscal managers representing each of the six counties met to develop a consistent method for reconciliation of 2015 CCS expenditures related to shared services; southern regional DHS staff were also in attendance.</w:t>
      </w:r>
    </w:p>
    <w:p w:rsidR="00BF17DE" w:rsidRDefault="00BF17DE" w:rsidP="00BF17DE">
      <w:pPr>
        <w:tabs>
          <w:tab w:val="left" w:pos="1710"/>
        </w:tabs>
      </w:pPr>
    </w:p>
    <w:p w:rsidR="00BF17DE" w:rsidRPr="006002C8" w:rsidRDefault="00BF17DE" w:rsidP="00BF17DE">
      <w:pPr>
        <w:pBdr>
          <w:bottom w:val="single" w:sz="4" w:space="1" w:color="auto"/>
        </w:pBdr>
        <w:tabs>
          <w:tab w:val="left" w:pos="1710"/>
        </w:tabs>
        <w:rPr>
          <w:b/>
        </w:rPr>
      </w:pPr>
      <w:r>
        <w:rPr>
          <w:b/>
        </w:rPr>
        <w:t xml:space="preserve">Developing and </w:t>
      </w:r>
      <w:r w:rsidRPr="006002C8">
        <w:rPr>
          <w:b/>
        </w:rPr>
        <w:t xml:space="preserve">Possible </w:t>
      </w:r>
      <w:r>
        <w:rPr>
          <w:b/>
        </w:rPr>
        <w:t xml:space="preserve">Future </w:t>
      </w:r>
      <w:r w:rsidRPr="006002C8">
        <w:rPr>
          <w:b/>
        </w:rPr>
        <w:t>Shared Services</w:t>
      </w:r>
      <w:r>
        <w:rPr>
          <w:b/>
        </w:rPr>
        <w:t xml:space="preserve"> </w:t>
      </w:r>
    </w:p>
    <w:p w:rsidR="00BF17DE" w:rsidRDefault="00BF17DE" w:rsidP="00BF17DE">
      <w:pPr>
        <w:pStyle w:val="ListParagraph"/>
        <w:widowControl w:val="0"/>
        <w:numPr>
          <w:ilvl w:val="0"/>
          <w:numId w:val="6"/>
        </w:numPr>
        <w:tabs>
          <w:tab w:val="left" w:pos="1710"/>
        </w:tabs>
        <w:contextualSpacing w:val="0"/>
      </w:pPr>
      <w:r>
        <w:t xml:space="preserve">JoAnn (Juneau) and Clint (Marquette) are discussing the possibility of staring an Emotional Regulation Group that would initially be shared between Juneau and Marquette Counties, but could potentially expand over time.  This sparked discussion of other possible shared groups.  </w:t>
      </w:r>
    </w:p>
    <w:p w:rsidR="00BF17DE" w:rsidRDefault="00BF17DE" w:rsidP="00BF17DE">
      <w:pPr>
        <w:pStyle w:val="ListParagraph"/>
        <w:widowControl w:val="0"/>
        <w:numPr>
          <w:ilvl w:val="0"/>
          <w:numId w:val="6"/>
        </w:numPr>
        <w:tabs>
          <w:tab w:val="left" w:pos="1170"/>
        </w:tabs>
        <w:contextualSpacing w:val="0"/>
      </w:pPr>
      <w:r>
        <w:t>E</w:t>
      </w:r>
      <w:r w:rsidRPr="00B64158">
        <w:t>quine therapy</w:t>
      </w:r>
      <w:r>
        <w:t xml:space="preserve"> -  three providers have expressed interest; Dan will be following up with Peggy V. with material from the recent Provider Orientation workshop.  </w:t>
      </w:r>
    </w:p>
    <w:p w:rsidR="00BF17DE" w:rsidRDefault="00BF17DE" w:rsidP="00BF17DE">
      <w:pPr>
        <w:pStyle w:val="ListParagraph"/>
        <w:widowControl w:val="0"/>
        <w:numPr>
          <w:ilvl w:val="0"/>
          <w:numId w:val="6"/>
        </w:numPr>
        <w:tabs>
          <w:tab w:val="left" w:pos="1170"/>
        </w:tabs>
        <w:contextualSpacing w:val="0"/>
      </w:pPr>
      <w:r>
        <w:t>Advanced Practice Nurse Practitioner (</w:t>
      </w:r>
      <w:r w:rsidRPr="00B64158">
        <w:t>APNP</w:t>
      </w:r>
      <w:r>
        <w:t xml:space="preserve">) – Waushara County is working to develop a shared service with Family Health </w:t>
      </w:r>
      <w:proofErr w:type="spellStart"/>
      <w:r>
        <w:t>LaClinica</w:t>
      </w:r>
      <w:proofErr w:type="spellEnd"/>
      <w:r>
        <w:t xml:space="preserve">; the opportunity to share this service with other counties may be a possibility </w:t>
      </w:r>
    </w:p>
    <w:p w:rsidR="00BF17DE" w:rsidRDefault="00BF17DE" w:rsidP="00BF17DE">
      <w:pPr>
        <w:pStyle w:val="ListParagraph"/>
        <w:widowControl w:val="0"/>
        <w:numPr>
          <w:ilvl w:val="0"/>
          <w:numId w:val="6"/>
        </w:numPr>
        <w:tabs>
          <w:tab w:val="left" w:pos="1170"/>
        </w:tabs>
        <w:contextualSpacing w:val="0"/>
      </w:pPr>
      <w:r w:rsidRPr="00B64158">
        <w:t>Catalpa</w:t>
      </w:r>
      <w:r>
        <w:t xml:space="preserve"> – Dan and Lori had an initial discussion with a representative from Catalpa who was interested in information on providing CCS services in the region.  </w:t>
      </w:r>
    </w:p>
    <w:p w:rsidR="00BF17DE" w:rsidRDefault="00BF17DE" w:rsidP="00BF17DE">
      <w:pPr>
        <w:pStyle w:val="ListParagraph"/>
        <w:widowControl w:val="0"/>
        <w:numPr>
          <w:ilvl w:val="0"/>
          <w:numId w:val="6"/>
        </w:numPr>
        <w:tabs>
          <w:tab w:val="left" w:pos="1170"/>
        </w:tabs>
        <w:contextualSpacing w:val="0"/>
      </w:pPr>
      <w:r>
        <w:t>Peer specialist – Shannon (Waupaca County) shared that they are planning to hire a peer specialist in Waupaca</w:t>
      </w:r>
    </w:p>
    <w:p w:rsidR="00BF17DE" w:rsidRPr="006002C8" w:rsidRDefault="00BF17DE" w:rsidP="00BF17DE">
      <w:pPr>
        <w:pStyle w:val="ListParagraph"/>
        <w:widowControl w:val="0"/>
        <w:numPr>
          <w:ilvl w:val="0"/>
          <w:numId w:val="6"/>
        </w:numPr>
        <w:contextualSpacing w:val="0"/>
        <w:rPr>
          <w:sz w:val="21"/>
          <w:szCs w:val="21"/>
        </w:rPr>
      </w:pPr>
      <w:r w:rsidRPr="006002C8">
        <w:rPr>
          <w:sz w:val="21"/>
          <w:szCs w:val="21"/>
        </w:rPr>
        <w:t xml:space="preserve">Adams County has services they are willing to share such as </w:t>
      </w:r>
      <w:proofErr w:type="spellStart"/>
      <w:r w:rsidRPr="006002C8">
        <w:rPr>
          <w:sz w:val="21"/>
          <w:szCs w:val="21"/>
        </w:rPr>
        <w:t>telepsychiatry</w:t>
      </w:r>
      <w:proofErr w:type="spellEnd"/>
      <w:r w:rsidRPr="006002C8">
        <w:rPr>
          <w:sz w:val="21"/>
          <w:szCs w:val="21"/>
        </w:rPr>
        <w:t xml:space="preserve"> and use of psychiatrist for consultation and prescription for PSR services.  </w:t>
      </w:r>
    </w:p>
    <w:p w:rsidR="00BF17DE" w:rsidRPr="006002C8" w:rsidRDefault="00BF17DE" w:rsidP="00BF17DE">
      <w:pPr>
        <w:pStyle w:val="ListParagraph"/>
        <w:widowControl w:val="0"/>
        <w:numPr>
          <w:ilvl w:val="0"/>
          <w:numId w:val="6"/>
        </w:numPr>
        <w:contextualSpacing w:val="0"/>
        <w:rPr>
          <w:sz w:val="21"/>
          <w:szCs w:val="21"/>
        </w:rPr>
      </w:pPr>
      <w:r w:rsidRPr="006002C8">
        <w:rPr>
          <w:sz w:val="21"/>
          <w:szCs w:val="21"/>
        </w:rPr>
        <w:t>Contracted Providers including Transitions Behavioral Health; Therapy Without Walls; Lutheran Social Services</w:t>
      </w:r>
    </w:p>
    <w:p w:rsidR="00A340FB" w:rsidRDefault="00BF17DE" w:rsidP="00744EB2">
      <w:pPr>
        <w:pStyle w:val="ListParagraph"/>
        <w:widowControl w:val="0"/>
        <w:numPr>
          <w:ilvl w:val="0"/>
          <w:numId w:val="6"/>
        </w:numPr>
        <w:contextualSpacing w:val="0"/>
      </w:pPr>
      <w:r w:rsidRPr="00476BF7">
        <w:t xml:space="preserve">An overview of Evidenced Based Practices (EBPs) was given at 6/20/16 service facilitator meeting.  Discussed possible EBPs to pursue as a region including Supported Employment.  </w:t>
      </w:r>
    </w:p>
    <w:p w:rsidR="00BF17DE" w:rsidRDefault="00A340FB" w:rsidP="00A340FB">
      <w:pPr>
        <w:spacing w:after="160" w:line="259" w:lineRule="auto"/>
      </w:pPr>
      <w:r>
        <w:br w:type="page"/>
      </w:r>
      <w:r>
        <w:lastRenderedPageBreak/>
        <w:t>Appendix B</w:t>
      </w:r>
    </w:p>
    <w:p w:rsidR="00A340FB" w:rsidRPr="00EE6838" w:rsidRDefault="00A340FB" w:rsidP="00A340FB">
      <w:pPr>
        <w:shd w:val="clear" w:color="auto" w:fill="FFFFFF"/>
        <w:jc w:val="center"/>
        <w:outlineLvl w:val="2"/>
        <w:rPr>
          <w:b/>
          <w:sz w:val="28"/>
          <w:szCs w:val="29"/>
          <w:shd w:val="clear" w:color="auto" w:fill="FAFAFA"/>
        </w:rPr>
      </w:pPr>
      <w:r w:rsidRPr="00EE6838">
        <w:rPr>
          <w:b/>
          <w:sz w:val="28"/>
          <w:szCs w:val="29"/>
          <w:shd w:val="clear" w:color="auto" w:fill="FAFAFA"/>
        </w:rPr>
        <w:t>University of Wisconsin Green Bay</w:t>
      </w:r>
    </w:p>
    <w:p w:rsidR="00A340FB" w:rsidRPr="00EE6838" w:rsidRDefault="00A340FB" w:rsidP="00A340FB">
      <w:pPr>
        <w:shd w:val="clear" w:color="auto" w:fill="FFFFFF"/>
        <w:jc w:val="center"/>
        <w:outlineLvl w:val="2"/>
        <w:rPr>
          <w:b/>
          <w:sz w:val="20"/>
        </w:rPr>
      </w:pPr>
      <w:r w:rsidRPr="00EE6838">
        <w:rPr>
          <w:b/>
          <w:sz w:val="28"/>
          <w:szCs w:val="29"/>
          <w:shd w:val="clear" w:color="auto" w:fill="FAFAFA"/>
        </w:rPr>
        <w:t>Comprehensive Community Services Core Training</w:t>
      </w:r>
    </w:p>
    <w:p w:rsidR="00A340FB" w:rsidRPr="00EE6838" w:rsidRDefault="00A340FB" w:rsidP="00A340FB">
      <w:pPr>
        <w:shd w:val="clear" w:color="auto" w:fill="FFFFFF"/>
        <w:outlineLvl w:val="2"/>
      </w:pPr>
    </w:p>
    <w:p w:rsidR="00A340FB" w:rsidRPr="00EE6838" w:rsidRDefault="00A340FB" w:rsidP="00A340FB">
      <w:pPr>
        <w:shd w:val="clear" w:color="auto" w:fill="FFFFFF"/>
        <w:outlineLvl w:val="2"/>
      </w:pPr>
    </w:p>
    <w:p w:rsidR="00A340FB" w:rsidRPr="00EE6838" w:rsidRDefault="00A340FB" w:rsidP="00A340FB">
      <w:pPr>
        <w:shd w:val="clear" w:color="auto" w:fill="FFFFFF"/>
        <w:outlineLvl w:val="2"/>
        <w:rPr>
          <w:sz w:val="28"/>
        </w:rPr>
      </w:pPr>
      <w:r w:rsidRPr="00EE6838">
        <w:rPr>
          <w:sz w:val="28"/>
        </w:rPr>
        <w:t xml:space="preserve">Register for the online course:  </w:t>
      </w:r>
    </w:p>
    <w:p w:rsidR="00A340FB" w:rsidRPr="00EE6838" w:rsidRDefault="00A340FB" w:rsidP="00A340FB">
      <w:pPr>
        <w:shd w:val="clear" w:color="auto" w:fill="FFFFFF"/>
        <w:jc w:val="center"/>
        <w:outlineLvl w:val="2"/>
        <w:rPr>
          <w:szCs w:val="29"/>
          <w:u w:val="single"/>
          <w:shd w:val="clear" w:color="auto" w:fill="FAFAFA"/>
        </w:rPr>
      </w:pPr>
      <w:hyperlink r:id="rId9" w:history="1">
        <w:r w:rsidRPr="00EE6838">
          <w:rPr>
            <w:rStyle w:val="Hyperlink"/>
            <w:szCs w:val="29"/>
            <w:shd w:val="clear" w:color="auto" w:fill="FAFAFA"/>
          </w:rPr>
          <w:t>http://www.uwgb.edu/bhtp/training/training.asp</w:t>
        </w:r>
      </w:hyperlink>
    </w:p>
    <w:p w:rsidR="00A340FB" w:rsidRPr="00EE6838" w:rsidRDefault="00A340FB" w:rsidP="00A340FB">
      <w:pPr>
        <w:shd w:val="clear" w:color="auto" w:fill="FFFFFF"/>
        <w:outlineLvl w:val="2"/>
        <w:rPr>
          <w:shd w:val="clear" w:color="auto" w:fill="FAFAFA"/>
        </w:rPr>
      </w:pPr>
    </w:p>
    <w:p w:rsidR="00A340FB" w:rsidRPr="00EE6838" w:rsidRDefault="00A340FB" w:rsidP="00A340FB">
      <w:pPr>
        <w:pStyle w:val="ListParagraph"/>
        <w:numPr>
          <w:ilvl w:val="0"/>
          <w:numId w:val="7"/>
        </w:numPr>
        <w:shd w:val="clear" w:color="auto" w:fill="FFFFFF"/>
        <w:outlineLvl w:val="2"/>
        <w:rPr>
          <w:shd w:val="clear" w:color="auto" w:fill="FAFAFA"/>
        </w:rPr>
      </w:pPr>
      <w:r w:rsidRPr="00EE6838">
        <w:rPr>
          <w:shd w:val="clear" w:color="auto" w:fill="FAFAFA"/>
        </w:rPr>
        <w:t>Scroll down to “Comprehensive Community Services”</w:t>
      </w:r>
    </w:p>
    <w:p w:rsidR="00A340FB" w:rsidRPr="00EE6838" w:rsidRDefault="00A340FB" w:rsidP="00A340FB">
      <w:pPr>
        <w:pStyle w:val="ListParagraph"/>
        <w:numPr>
          <w:ilvl w:val="0"/>
          <w:numId w:val="7"/>
        </w:numPr>
        <w:shd w:val="clear" w:color="auto" w:fill="FFFFFF"/>
        <w:outlineLvl w:val="2"/>
        <w:rPr>
          <w:shd w:val="clear" w:color="auto" w:fill="FAFAFA"/>
        </w:rPr>
      </w:pPr>
      <w:r w:rsidRPr="00EE6838">
        <w:rPr>
          <w:shd w:val="clear" w:color="auto" w:fill="FAFAFA"/>
        </w:rPr>
        <w:t>Click on “click here to fill out the registration survey”</w:t>
      </w:r>
    </w:p>
    <w:p w:rsidR="00A340FB" w:rsidRPr="00EE6838" w:rsidRDefault="00A340FB" w:rsidP="00A340FB">
      <w:pPr>
        <w:pStyle w:val="ListParagraph"/>
        <w:numPr>
          <w:ilvl w:val="0"/>
          <w:numId w:val="7"/>
        </w:numPr>
        <w:shd w:val="clear" w:color="auto" w:fill="FFFFFF"/>
        <w:outlineLvl w:val="2"/>
        <w:rPr>
          <w:shd w:val="clear" w:color="auto" w:fill="FAFAFA"/>
        </w:rPr>
      </w:pPr>
      <w:r w:rsidRPr="00EE6838">
        <w:rPr>
          <w:shd w:val="clear" w:color="auto" w:fill="FAFAFA"/>
        </w:rPr>
        <w:t>You’ll receive an email containing a link to the course, username, password, and instructions</w:t>
      </w:r>
    </w:p>
    <w:p w:rsidR="00A340FB" w:rsidRPr="00EE6838" w:rsidRDefault="00A340FB" w:rsidP="00A340FB">
      <w:pPr>
        <w:shd w:val="clear" w:color="auto" w:fill="FFFFFF"/>
        <w:spacing w:before="120" w:after="240"/>
        <w:outlineLvl w:val="2"/>
        <w:rPr>
          <w:rFonts w:eastAsia="Times New Roman" w:cs="Times New Roman"/>
          <w:sz w:val="28"/>
          <w:szCs w:val="24"/>
        </w:rPr>
      </w:pPr>
    </w:p>
    <w:p w:rsidR="00A340FB" w:rsidRPr="00EE6838" w:rsidRDefault="00A340FB" w:rsidP="00A340FB">
      <w:pPr>
        <w:shd w:val="clear" w:color="auto" w:fill="FFFFFF"/>
        <w:spacing w:before="120" w:after="240"/>
        <w:outlineLvl w:val="2"/>
        <w:rPr>
          <w:rFonts w:eastAsia="Times New Roman" w:cs="Times New Roman"/>
          <w:sz w:val="28"/>
          <w:szCs w:val="24"/>
        </w:rPr>
      </w:pPr>
      <w:r w:rsidRPr="00EE6838">
        <w:rPr>
          <w:rFonts w:eastAsia="Times New Roman" w:cs="Times New Roman"/>
          <w:sz w:val="28"/>
          <w:szCs w:val="24"/>
        </w:rPr>
        <w:t>Summary Introduction to the CCS Web-based Curriculum</w:t>
      </w:r>
    </w:p>
    <w:p w:rsidR="00A340FB" w:rsidRPr="00EE6838" w:rsidRDefault="00A340FB" w:rsidP="00A340FB">
      <w:pPr>
        <w:spacing w:before="120" w:after="240"/>
        <w:rPr>
          <w:rFonts w:eastAsia="Times New Roman" w:cs="Times New Roman"/>
        </w:rPr>
      </w:pPr>
      <w:r w:rsidRPr="00EE6838">
        <w:rPr>
          <w:rFonts w:eastAsia="Times New Roman" w:cs="Times New Roman"/>
        </w:rPr>
        <w:t>Welcome to our web-based curriculum. Whether you have been hired as a new CCS worker, or if you are a human services worker who wishes to know more about behavioral health issues, you will find some valuable basic information in these web-based modules. These modules were designed to provide a foundation that you can take with you into classroom training and on-site orientation. </w:t>
      </w:r>
      <w:r w:rsidRPr="00EE6838">
        <w:rPr>
          <w:rFonts w:eastAsia="Times New Roman" w:cs="Times New Roman"/>
          <w:bCs/>
          <w:bdr w:val="none" w:sz="0" w:space="0" w:color="auto" w:frame="1"/>
        </w:rPr>
        <w:t>Please note:  They are not intended to replace formal education, training and Supervision, merely to compliment those processes.</w:t>
      </w:r>
    </w:p>
    <w:p w:rsidR="00A340FB" w:rsidRPr="00EE6838" w:rsidRDefault="00A340FB" w:rsidP="00A340FB">
      <w:pPr>
        <w:spacing w:before="120" w:after="240"/>
        <w:rPr>
          <w:rFonts w:eastAsia="Times New Roman" w:cs="Times New Roman"/>
        </w:rPr>
      </w:pPr>
      <w:r w:rsidRPr="00EE6838">
        <w:rPr>
          <w:rFonts w:eastAsia="Times New Roman" w:cs="Times New Roman"/>
        </w:rPr>
        <w:t>If you are already practicing, we hope you will find the information useful in helping you enhance your practice through exposure to these concepts. If you have questions or comments about the modules, we welcome them. Please contact us at (920) 465-2101 or email </w:t>
      </w:r>
      <w:hyperlink r:id="rId10" w:history="1">
        <w:r w:rsidRPr="00EE6838">
          <w:rPr>
            <w:rFonts w:eastAsia="Times New Roman" w:cs="Times New Roman"/>
            <w:u w:val="single"/>
            <w:bdr w:val="none" w:sz="0" w:space="0" w:color="auto" w:frame="1"/>
          </w:rPr>
          <w:t>bhtp@uwgb.edu</w:t>
        </w:r>
      </w:hyperlink>
      <w:r w:rsidRPr="00EE6838">
        <w:rPr>
          <w:rFonts w:eastAsia="Times New Roman" w:cs="Times New Roman"/>
        </w:rPr>
        <w:t>.</w:t>
      </w:r>
    </w:p>
    <w:p w:rsidR="00A340FB" w:rsidRPr="00EE6838" w:rsidRDefault="00A340FB" w:rsidP="00A340FB">
      <w:pPr>
        <w:spacing w:before="120" w:after="240"/>
        <w:rPr>
          <w:rFonts w:eastAsia="Times New Roman" w:cs="Times New Roman"/>
        </w:rPr>
      </w:pPr>
      <w:r w:rsidRPr="00EE6838">
        <w:rPr>
          <w:rFonts w:eastAsia="Times New Roman" w:cs="Times New Roman"/>
        </w:rPr>
        <w:t>The chapters in each module are arranged in sequential order, so please follow that order. </w:t>
      </w:r>
    </w:p>
    <w:p w:rsidR="00A340FB" w:rsidRPr="00EE6838" w:rsidRDefault="00A340FB" w:rsidP="00A340FB">
      <w:pPr>
        <w:spacing w:before="120" w:after="240"/>
        <w:rPr>
          <w:rFonts w:eastAsia="Times New Roman" w:cs="Times New Roman"/>
        </w:rPr>
      </w:pPr>
      <w:r w:rsidRPr="00EE6838">
        <w:rPr>
          <w:rFonts w:eastAsia="Times New Roman" w:cs="Times New Roman"/>
          <w:bdr w:val="none" w:sz="0" w:space="0" w:color="auto" w:frame="1"/>
        </w:rPr>
        <w:t>Each module also has a quiz. You must take the quiz at the end of each module and get a score of at least 80% in order to move onto the next one. You will be allowed to retake the quiz until your score reaches 80% or higher. It is recommended you go back and review the material prior to attempting the quiz again. Once you have successfully completed the quiz, you may move on to the next module.</w:t>
      </w:r>
    </w:p>
    <w:p w:rsidR="00A340FB" w:rsidRPr="00EE6838" w:rsidRDefault="00A340FB" w:rsidP="00A340FB">
      <w:pPr>
        <w:spacing w:before="120" w:after="240"/>
        <w:rPr>
          <w:shd w:val="clear" w:color="auto" w:fill="FFFFFF"/>
        </w:rPr>
      </w:pPr>
      <w:r w:rsidRPr="00EE6838">
        <w:rPr>
          <w:rFonts w:eastAsia="Times New Roman" w:cs="Times New Roman"/>
        </w:rPr>
        <w:t>When you have completed all the modules, you will receive documentation that you have completed the 16-hour web-based course. It might take several days for your completion to be processed.  </w:t>
      </w:r>
      <w:r w:rsidRPr="00EE6838">
        <w:rPr>
          <w:shd w:val="clear" w:color="auto" w:fill="FFFFFF"/>
        </w:rPr>
        <w:t> If you have any questions or concerns, please contact the Behavioral Health Training Partnership at (920)465-2101.</w:t>
      </w:r>
    </w:p>
    <w:p w:rsidR="00A340FB" w:rsidRPr="00EE6838" w:rsidRDefault="00A340FB" w:rsidP="00A340FB">
      <w:pPr>
        <w:spacing w:before="120" w:after="240"/>
        <w:rPr>
          <w:rFonts w:ascii="Verdana" w:eastAsia="Times New Roman" w:hAnsi="Verdana" w:cs="Times New Roman"/>
          <w:sz w:val="17"/>
          <w:szCs w:val="17"/>
        </w:rPr>
      </w:pPr>
      <w:r w:rsidRPr="00EE6838">
        <w:rPr>
          <w:rFonts w:ascii="Verdana" w:eastAsia="Times New Roman" w:hAnsi="Verdana" w:cs="Times New Roman"/>
          <w:sz w:val="17"/>
          <w:szCs w:val="17"/>
        </w:rPr>
        <w:br w:type="page"/>
      </w:r>
    </w:p>
    <w:p w:rsidR="00A340FB" w:rsidRPr="00EE6838" w:rsidRDefault="00A340FB" w:rsidP="00A340FB">
      <w:pPr>
        <w:spacing w:before="120" w:after="240"/>
        <w:jc w:val="center"/>
        <w:rPr>
          <w:rFonts w:ascii="Verdana" w:eastAsia="Times New Roman" w:hAnsi="Verdana" w:cs="Times New Roman"/>
          <w:szCs w:val="17"/>
        </w:rPr>
      </w:pPr>
      <w:r w:rsidRPr="00EE6838">
        <w:rPr>
          <w:noProof/>
        </w:rPr>
        <w:lastRenderedPageBreak/>
        <w:drawing>
          <wp:anchor distT="0" distB="0" distL="114300" distR="114300" simplePos="0" relativeHeight="251659264" behindDoc="0" locked="0" layoutInCell="1" allowOverlap="1" wp14:anchorId="6FB86776" wp14:editId="10661D4B">
            <wp:simplePos x="0" y="0"/>
            <wp:positionH relativeFrom="column">
              <wp:posOffset>2139950</wp:posOffset>
            </wp:positionH>
            <wp:positionV relativeFrom="paragraph">
              <wp:posOffset>224790</wp:posOffset>
            </wp:positionV>
            <wp:extent cx="1865839" cy="863536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C.GIF"/>
                    <pic:cNvPicPr/>
                  </pic:nvPicPr>
                  <pic:blipFill>
                    <a:blip r:embed="rId11">
                      <a:extLst>
                        <a:ext uri="{28A0092B-C50C-407E-A947-70E740481C1C}">
                          <a14:useLocalDpi xmlns:a14="http://schemas.microsoft.com/office/drawing/2010/main" val="0"/>
                        </a:ext>
                      </a:extLst>
                    </a:blip>
                    <a:stretch>
                      <a:fillRect/>
                    </a:stretch>
                  </pic:blipFill>
                  <pic:spPr>
                    <a:xfrm>
                      <a:off x="0" y="0"/>
                      <a:ext cx="1865839" cy="8635365"/>
                    </a:xfrm>
                    <a:prstGeom prst="rect">
                      <a:avLst/>
                    </a:prstGeom>
                  </pic:spPr>
                </pic:pic>
              </a:graphicData>
            </a:graphic>
            <wp14:sizeRelH relativeFrom="page">
              <wp14:pctWidth>0</wp14:pctWidth>
            </wp14:sizeRelH>
            <wp14:sizeRelV relativeFrom="page">
              <wp14:pctHeight>0</wp14:pctHeight>
            </wp14:sizeRelV>
          </wp:anchor>
        </w:drawing>
      </w:r>
      <w:r w:rsidRPr="00EE6838">
        <w:rPr>
          <w:rFonts w:ascii="Verdana" w:eastAsia="Times New Roman" w:hAnsi="Verdana" w:cs="Times New Roman"/>
          <w:szCs w:val="17"/>
        </w:rPr>
        <w:t>Table of Contents</w:t>
      </w:r>
    </w:p>
    <w:sectPr w:rsidR="00A340FB" w:rsidRPr="00EE6838" w:rsidSect="00FF7AC5">
      <w:footerReference w:type="default" r:id="rId12"/>
      <w:pgSz w:w="12240" w:h="15840"/>
      <w:pgMar w:top="810" w:right="1152" w:bottom="864" w:left="1152" w:header="720" w:footer="4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8B8" w:rsidRDefault="00F358B8" w:rsidP="00896962">
      <w:r>
        <w:separator/>
      </w:r>
    </w:p>
  </w:endnote>
  <w:endnote w:type="continuationSeparator" w:id="0">
    <w:p w:rsidR="00F358B8" w:rsidRDefault="00F358B8" w:rsidP="008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825284"/>
      <w:docPartObj>
        <w:docPartGallery w:val="Page Numbers (Bottom of Page)"/>
        <w:docPartUnique/>
      </w:docPartObj>
    </w:sdtPr>
    <w:sdtEndPr>
      <w:rPr>
        <w:noProof/>
      </w:rPr>
    </w:sdtEndPr>
    <w:sdtContent>
      <w:p w:rsidR="00FF7AC5" w:rsidRDefault="00FF7AC5">
        <w:pPr>
          <w:pStyle w:val="Footer"/>
          <w:jc w:val="center"/>
        </w:pPr>
        <w:r>
          <w:fldChar w:fldCharType="begin"/>
        </w:r>
        <w:r>
          <w:instrText xml:space="preserve"> PAGE   \* MERGEFORMAT </w:instrText>
        </w:r>
        <w:r>
          <w:fldChar w:fldCharType="separate"/>
        </w:r>
        <w:r w:rsidR="00C21293">
          <w:rPr>
            <w:noProof/>
          </w:rPr>
          <w:t>1</w:t>
        </w:r>
        <w:r>
          <w:rPr>
            <w:noProof/>
          </w:rPr>
          <w:fldChar w:fldCharType="end"/>
        </w:r>
      </w:p>
    </w:sdtContent>
  </w:sdt>
  <w:p w:rsidR="00896962" w:rsidRDefault="0089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8B8" w:rsidRDefault="00F358B8" w:rsidP="00896962">
      <w:r>
        <w:separator/>
      </w:r>
    </w:p>
  </w:footnote>
  <w:footnote w:type="continuationSeparator" w:id="0">
    <w:p w:rsidR="00F358B8" w:rsidRDefault="00F358B8" w:rsidP="0089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65F98"/>
    <w:multiLevelType w:val="hybridMultilevel"/>
    <w:tmpl w:val="434A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81B12"/>
    <w:multiLevelType w:val="hybridMultilevel"/>
    <w:tmpl w:val="E146D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7DF1"/>
    <w:multiLevelType w:val="hybridMultilevel"/>
    <w:tmpl w:val="962A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059C7"/>
    <w:multiLevelType w:val="hybridMultilevel"/>
    <w:tmpl w:val="A9F6BCC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D42B47"/>
    <w:multiLevelType w:val="hybridMultilevel"/>
    <w:tmpl w:val="FC48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EE0EF6"/>
    <w:multiLevelType w:val="hybridMultilevel"/>
    <w:tmpl w:val="45F6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F7501"/>
    <w:multiLevelType w:val="hybridMultilevel"/>
    <w:tmpl w:val="EDD23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75"/>
    <w:rsid w:val="00034491"/>
    <w:rsid w:val="00087D0D"/>
    <w:rsid w:val="000B6CBF"/>
    <w:rsid w:val="000B73AE"/>
    <w:rsid w:val="000F1BAB"/>
    <w:rsid w:val="00121B00"/>
    <w:rsid w:val="00123B5C"/>
    <w:rsid w:val="00156000"/>
    <w:rsid w:val="00173E1D"/>
    <w:rsid w:val="00194C46"/>
    <w:rsid w:val="001D4DD0"/>
    <w:rsid w:val="00207678"/>
    <w:rsid w:val="00234738"/>
    <w:rsid w:val="00273DDB"/>
    <w:rsid w:val="002A0B3B"/>
    <w:rsid w:val="002B0FB0"/>
    <w:rsid w:val="002E28AB"/>
    <w:rsid w:val="002F05F2"/>
    <w:rsid w:val="0030322C"/>
    <w:rsid w:val="00310871"/>
    <w:rsid w:val="00331889"/>
    <w:rsid w:val="00351589"/>
    <w:rsid w:val="003B0EC8"/>
    <w:rsid w:val="003B5FDC"/>
    <w:rsid w:val="00434BF0"/>
    <w:rsid w:val="00435A9E"/>
    <w:rsid w:val="00450D1C"/>
    <w:rsid w:val="00470F6F"/>
    <w:rsid w:val="004F412A"/>
    <w:rsid w:val="004F5CE7"/>
    <w:rsid w:val="0052122F"/>
    <w:rsid w:val="00545568"/>
    <w:rsid w:val="00545C41"/>
    <w:rsid w:val="005C16A6"/>
    <w:rsid w:val="005E4EBB"/>
    <w:rsid w:val="0062625D"/>
    <w:rsid w:val="00646D2D"/>
    <w:rsid w:val="00650B43"/>
    <w:rsid w:val="00690257"/>
    <w:rsid w:val="006F3E1F"/>
    <w:rsid w:val="00720443"/>
    <w:rsid w:val="00721F9E"/>
    <w:rsid w:val="00723B3F"/>
    <w:rsid w:val="007378B7"/>
    <w:rsid w:val="00756311"/>
    <w:rsid w:val="0078005A"/>
    <w:rsid w:val="00796D3F"/>
    <w:rsid w:val="008458C9"/>
    <w:rsid w:val="008503BB"/>
    <w:rsid w:val="00852ACF"/>
    <w:rsid w:val="00885B6D"/>
    <w:rsid w:val="00896962"/>
    <w:rsid w:val="008C7CFA"/>
    <w:rsid w:val="008E2FA8"/>
    <w:rsid w:val="008E60A5"/>
    <w:rsid w:val="0090176E"/>
    <w:rsid w:val="0090403B"/>
    <w:rsid w:val="009432B0"/>
    <w:rsid w:val="009C23A3"/>
    <w:rsid w:val="009C2938"/>
    <w:rsid w:val="009C3127"/>
    <w:rsid w:val="00A10B6B"/>
    <w:rsid w:val="00A340FB"/>
    <w:rsid w:val="00A77573"/>
    <w:rsid w:val="00A94E97"/>
    <w:rsid w:val="00AE1B46"/>
    <w:rsid w:val="00AE22F2"/>
    <w:rsid w:val="00AF3A89"/>
    <w:rsid w:val="00B2195C"/>
    <w:rsid w:val="00B45C42"/>
    <w:rsid w:val="00B6234B"/>
    <w:rsid w:val="00B64158"/>
    <w:rsid w:val="00B858A5"/>
    <w:rsid w:val="00BA3A7D"/>
    <w:rsid w:val="00BB02D3"/>
    <w:rsid w:val="00BF17DE"/>
    <w:rsid w:val="00C113BC"/>
    <w:rsid w:val="00C21293"/>
    <w:rsid w:val="00C2136C"/>
    <w:rsid w:val="00C302FE"/>
    <w:rsid w:val="00C56FB6"/>
    <w:rsid w:val="00C71430"/>
    <w:rsid w:val="00C71E9E"/>
    <w:rsid w:val="00C82F4B"/>
    <w:rsid w:val="00CA3E32"/>
    <w:rsid w:val="00CC142A"/>
    <w:rsid w:val="00CE5594"/>
    <w:rsid w:val="00D11775"/>
    <w:rsid w:val="00D121C2"/>
    <w:rsid w:val="00D53564"/>
    <w:rsid w:val="00DC3375"/>
    <w:rsid w:val="00EB69D5"/>
    <w:rsid w:val="00ED5C41"/>
    <w:rsid w:val="00F06B4D"/>
    <w:rsid w:val="00F12AC2"/>
    <w:rsid w:val="00F358B8"/>
    <w:rsid w:val="00F418EE"/>
    <w:rsid w:val="00F46062"/>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FCACE"/>
  <w15:chartTrackingRefBased/>
  <w15:docId w15:val="{CBE9C8B3-153E-468F-81AC-ABF5801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4F5CE7"/>
    <w:rPr>
      <w:color w:val="0563C1" w:themeColor="hyperlink"/>
      <w:u w:val="single"/>
    </w:rPr>
  </w:style>
  <w:style w:type="paragraph" w:styleId="Header">
    <w:name w:val="header"/>
    <w:basedOn w:val="Normal"/>
    <w:link w:val="HeaderChar"/>
    <w:uiPriority w:val="99"/>
    <w:unhideWhenUsed/>
    <w:rsid w:val="00896962"/>
    <w:pPr>
      <w:tabs>
        <w:tab w:val="center" w:pos="4680"/>
        <w:tab w:val="right" w:pos="9360"/>
      </w:tabs>
    </w:pPr>
  </w:style>
  <w:style w:type="character" w:customStyle="1" w:styleId="HeaderChar">
    <w:name w:val="Header Char"/>
    <w:basedOn w:val="DefaultParagraphFont"/>
    <w:link w:val="Header"/>
    <w:uiPriority w:val="99"/>
    <w:rsid w:val="00896962"/>
  </w:style>
  <w:style w:type="paragraph" w:styleId="Footer">
    <w:name w:val="footer"/>
    <w:basedOn w:val="Normal"/>
    <w:link w:val="FooterChar"/>
    <w:uiPriority w:val="99"/>
    <w:unhideWhenUsed/>
    <w:rsid w:val="00896962"/>
    <w:pPr>
      <w:tabs>
        <w:tab w:val="center" w:pos="4680"/>
        <w:tab w:val="right" w:pos="9360"/>
      </w:tabs>
    </w:pPr>
  </w:style>
  <w:style w:type="character" w:customStyle="1" w:styleId="FooterChar">
    <w:name w:val="Footer Char"/>
    <w:basedOn w:val="DefaultParagraphFont"/>
    <w:link w:val="Footer"/>
    <w:uiPriority w:val="99"/>
    <w:rsid w:val="00896962"/>
  </w:style>
  <w:style w:type="paragraph" w:styleId="BalloonText">
    <w:name w:val="Balloon Text"/>
    <w:basedOn w:val="Normal"/>
    <w:link w:val="BalloonTextChar"/>
    <w:uiPriority w:val="99"/>
    <w:semiHidden/>
    <w:unhideWhenUsed/>
    <w:rsid w:val="00AE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hpartnershi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mailto:bhtp@uwgb.edu" TargetMode="External"/><Relationship Id="rId4" Type="http://schemas.openxmlformats.org/officeDocument/2006/relationships/settings" Target="settings.xml"/><Relationship Id="rId9" Type="http://schemas.openxmlformats.org/officeDocument/2006/relationships/hyperlink" Target="http://www.uwgb.edu/bhtp/training/training.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F4C9-5490-424F-9FDB-1A5DBF76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12</cp:revision>
  <cp:lastPrinted>2016-07-28T14:23:00Z</cp:lastPrinted>
  <dcterms:created xsi:type="dcterms:W3CDTF">2016-07-14T19:51:00Z</dcterms:created>
  <dcterms:modified xsi:type="dcterms:W3CDTF">2016-08-02T20:21:00Z</dcterms:modified>
</cp:coreProperties>
</file>