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2A" w:rsidRDefault="009A51F5" w:rsidP="009A51F5">
      <w:pPr>
        <w:jc w:val="center"/>
        <w:rPr>
          <w:b/>
        </w:rPr>
      </w:pPr>
      <w:r>
        <w:rPr>
          <w:b/>
        </w:rPr>
        <w:t xml:space="preserve">Central WI </w:t>
      </w:r>
      <w:proofErr w:type="spellStart"/>
      <w:r>
        <w:rPr>
          <w:b/>
        </w:rPr>
        <w:t>Heathcare</w:t>
      </w:r>
      <w:proofErr w:type="spellEnd"/>
      <w:r>
        <w:rPr>
          <w:b/>
        </w:rPr>
        <w:t xml:space="preserve"> Partnership (CWHP) Meeting</w:t>
      </w:r>
    </w:p>
    <w:p w:rsidR="009A51F5" w:rsidRDefault="009A51F5" w:rsidP="009A51F5">
      <w:pPr>
        <w:jc w:val="center"/>
        <w:rPr>
          <w:b/>
        </w:rPr>
      </w:pPr>
      <w:r>
        <w:rPr>
          <w:b/>
        </w:rPr>
        <w:t>September 24, 2014</w:t>
      </w:r>
    </w:p>
    <w:p w:rsidR="009A51F5" w:rsidRDefault="009A51F5" w:rsidP="009A51F5">
      <w:pPr>
        <w:spacing w:after="0" w:line="240" w:lineRule="auto"/>
      </w:pPr>
      <w:r w:rsidRPr="009A51F5">
        <w:t>Attendees:</w:t>
      </w:r>
      <w:r>
        <w:t xml:space="preserve"> Kathy Munsey, Kathleen </w:t>
      </w:r>
      <w:proofErr w:type="spellStart"/>
      <w:r>
        <w:t>Meckstroth</w:t>
      </w:r>
      <w:proofErr w:type="spellEnd"/>
      <w:r>
        <w:t>, Mandy Stanley, Sarah Grosshuesch, Diane Cable, Tom Charles, Chuck Price, Kathryn Goel, Ted Kay, Dawn Buchholz, Clint Starks, LeRoy Dissing, Phil Robinson, Fred Yeo, Jim Hoffman</w:t>
      </w:r>
    </w:p>
    <w:p w:rsidR="009A51F5" w:rsidRDefault="009A51F5" w:rsidP="009A51F5">
      <w:pPr>
        <w:spacing w:after="0" w:line="240" w:lineRule="auto"/>
      </w:pPr>
    </w:p>
    <w:p w:rsidR="00926D8E" w:rsidRDefault="009A51F5" w:rsidP="009A51F5">
      <w:pPr>
        <w:spacing w:after="0" w:line="240" w:lineRule="auto"/>
      </w:pPr>
      <w:r>
        <w:t xml:space="preserve">Introductions were </w:t>
      </w:r>
      <w:r w:rsidR="003230B5">
        <w:t>made;</w:t>
      </w:r>
      <w:r>
        <w:t xml:space="preserve"> Phil R. called the meeting to order. The minutes from the last meeting will be sent out electronically.</w:t>
      </w:r>
    </w:p>
    <w:p w:rsidR="00926D8E" w:rsidRDefault="00926D8E" w:rsidP="009A51F5">
      <w:pPr>
        <w:spacing w:after="0" w:line="240" w:lineRule="auto"/>
      </w:pPr>
    </w:p>
    <w:p w:rsidR="009A51F5" w:rsidRDefault="00926D8E" w:rsidP="009A51F5">
      <w:pPr>
        <w:spacing w:after="0" w:line="240" w:lineRule="auto"/>
      </w:pPr>
      <w:r>
        <w:rPr>
          <w:b/>
        </w:rPr>
        <w:t xml:space="preserve">CCS Update: </w:t>
      </w:r>
      <w:r>
        <w:t>We are regionally certified as of 9/1/14. Phil thanked all for their input. The Forward Health Portal</w:t>
      </w:r>
      <w:r w:rsidR="009A51F5">
        <w:t xml:space="preserve"> </w:t>
      </w:r>
      <w:r>
        <w:t>information is coming through</w:t>
      </w:r>
      <w:r w:rsidR="004E1BC4">
        <w:t xml:space="preserve"> which completes our third and final step for establishing our shared services region</w:t>
      </w:r>
      <w:r>
        <w:t>.</w:t>
      </w:r>
      <w:r w:rsidR="00184F5C">
        <w:t xml:space="preserve"> There was a fiscal meeting on August 18, 2014 to </w:t>
      </w:r>
      <w:r w:rsidR="004E1BC4">
        <w:t>discuss rate setting and cost reporting of allowable expenses</w:t>
      </w:r>
      <w:r w:rsidR="00184F5C">
        <w:t>. There will be a follow-up meeting next week</w:t>
      </w:r>
      <w:r w:rsidR="004E1BC4">
        <w:t xml:space="preserve"> at the end of the Regional Coordinating Committee</w:t>
      </w:r>
      <w:r w:rsidR="00184F5C">
        <w:t xml:space="preserve">. </w:t>
      </w:r>
      <w:r w:rsidR="004E1BC4">
        <w:t xml:space="preserve"> </w:t>
      </w:r>
      <w:r w:rsidR="00184F5C">
        <w:t xml:space="preserve">CCS Regional </w:t>
      </w:r>
      <w:r w:rsidR="003230B5">
        <w:t>Coordinators</w:t>
      </w:r>
      <w:r w:rsidR="00184F5C">
        <w:t xml:space="preserve"> meeting is scheduled for 10/1/14 at 9:00 a.m. with the fiscal meeting to follow at 10:30. The Regional Coordinators job is open until 10/1/14. There was only one applicant so the timeframe was extended. We may have to be creative and open minded and possibly contract with an agency</w:t>
      </w:r>
      <w:r w:rsidR="00D96BD9">
        <w:t>. If we still don’t have many applicants we may send out an RFP. Discussion followed. Please send any potential candidate names to Phil R. and he can follow up with them. Mandy S. stated that she will be taking a proposal to her county board for a Behavioral Health Manager. The Human Services Board was supportive of the position.</w:t>
      </w:r>
    </w:p>
    <w:p w:rsidR="00D96BD9" w:rsidRDefault="00D96BD9" w:rsidP="009A51F5">
      <w:pPr>
        <w:spacing w:after="0" w:line="240" w:lineRule="auto"/>
      </w:pPr>
    </w:p>
    <w:p w:rsidR="003230B5" w:rsidRDefault="00244A8A" w:rsidP="009A51F5">
      <w:pPr>
        <w:spacing w:after="0" w:line="240" w:lineRule="auto"/>
      </w:pPr>
      <w:r>
        <w:rPr>
          <w:b/>
        </w:rPr>
        <w:t>Promise Zone</w:t>
      </w:r>
      <w:r w:rsidR="00563AA1">
        <w:rPr>
          <w:b/>
        </w:rPr>
        <w:t xml:space="preserve"> Grant—</w:t>
      </w:r>
      <w:r w:rsidR="00D8299D">
        <w:t>Sarah G. explained this HUD</w:t>
      </w:r>
      <w:r w:rsidR="00563AA1">
        <w:t xml:space="preserve"> grant </w:t>
      </w:r>
      <w:r w:rsidR="00D8299D">
        <w:t xml:space="preserve">as a reformulation of the Promise Neighborhoods </w:t>
      </w:r>
      <w:r w:rsidR="004445F5">
        <w:t xml:space="preserve">grant via </w:t>
      </w:r>
      <w:proofErr w:type="spellStart"/>
      <w:r w:rsidR="004445F5">
        <w:t>Dept</w:t>
      </w:r>
      <w:proofErr w:type="spellEnd"/>
      <w:r w:rsidR="004445F5">
        <w:t xml:space="preserve"> of Education </w:t>
      </w:r>
      <w:r w:rsidR="00563AA1">
        <w:t xml:space="preserve">and stated </w:t>
      </w:r>
      <w:r w:rsidR="004445F5">
        <w:t xml:space="preserve">Adams Co </w:t>
      </w:r>
      <w:proofErr w:type="spellStart"/>
      <w:r w:rsidR="004445F5">
        <w:t>recieved</w:t>
      </w:r>
      <w:proofErr w:type="spellEnd"/>
      <w:r w:rsidR="00563AA1">
        <w:t xml:space="preserve"> a planning grant </w:t>
      </w:r>
      <w:r w:rsidR="00D8299D">
        <w:t xml:space="preserve">(for Promise Neighborhoods) </w:t>
      </w:r>
      <w:r w:rsidR="00563AA1">
        <w:t>and were going</w:t>
      </w:r>
      <w:r w:rsidR="003230B5">
        <w:t xml:space="preserve"> to go for the implementation grant but due</w:t>
      </w:r>
      <w:r w:rsidR="00563AA1">
        <w:t xml:space="preserve"> to </w:t>
      </w:r>
      <w:r w:rsidR="00181FB7">
        <w:t>sequestration, funding stopped. They originally followed a Kentucky group who was the 1</w:t>
      </w:r>
      <w:r w:rsidR="00181FB7" w:rsidRPr="00181FB7">
        <w:rPr>
          <w:vertAlign w:val="superscript"/>
        </w:rPr>
        <w:t>st</w:t>
      </w:r>
      <w:r w:rsidR="00181FB7">
        <w:t xml:space="preserve"> funded consortium.  CWHP needs to keep this </w:t>
      </w:r>
      <w:r w:rsidR="004445F5">
        <w:t xml:space="preserve">PZ grant </w:t>
      </w:r>
      <w:r w:rsidR="00181FB7">
        <w:t xml:space="preserve">in mind. It may be more effective to provide services and share resources. LeRoy D. said we need to involve legislators. Sarah has met with State Senator Luther Olsen and Representatives Lassa and </w:t>
      </w:r>
      <w:proofErr w:type="spellStart"/>
      <w:r w:rsidR="003230B5">
        <w:t>Ballweg</w:t>
      </w:r>
      <w:proofErr w:type="spellEnd"/>
      <w:r w:rsidR="003230B5">
        <w:t xml:space="preserve"> about</w:t>
      </w:r>
      <w:r w:rsidR="00181FB7">
        <w:t xml:space="preserve"> services in rural counties. Sarah has been evaluating the Health Rankings of the 6 CWHP member counties and was thinking about using this data to address mental health and the low socioeconomic status in our counties. Waupaca is the healthiest of the six. Sarah suggested we use </w:t>
      </w:r>
      <w:r w:rsidR="003230B5">
        <w:t>our Community</w:t>
      </w:r>
      <w:r w:rsidR="00181FB7">
        <w:t xml:space="preserve"> Health Improvement Plans (CHIP) to identify priorities that we may have in common. Chuck P. said they have mental health as a priority and will be doing a “Plunge” with </w:t>
      </w:r>
      <w:proofErr w:type="spellStart"/>
      <w:r w:rsidR="00181FB7">
        <w:t>Theda</w:t>
      </w:r>
      <w:proofErr w:type="spellEnd"/>
      <w:r w:rsidR="00181FB7">
        <w:t xml:space="preserve"> Care’s assistance in October. A Plunge is a daylong immersion into a health topic with community members who are working on your Community Health Improvement Plan (CHIP). </w:t>
      </w:r>
      <w:r w:rsidR="0028309C">
        <w:t xml:space="preserve">Sarah compared smoking rates for all counties and they are all very high. Smoking, mental health, poverty can all effect a child throughout their life and all public health agencies are using the Life Course Model to improve health. We want to look at programs that can change the Life Course Model for the better such as the Nurse Family Partnership. This program has components such as Early Head Start, Healthy Families America, and Parents as Teachers curriculum. Currently 12 counties have been </w:t>
      </w:r>
      <w:r w:rsidR="003230B5">
        <w:t>funded;</w:t>
      </w:r>
      <w:r w:rsidR="0028309C">
        <w:t xml:space="preserve"> more may be funded in the future. Sarah suggested that members look at DCF web page and the 2008 needs assessm</w:t>
      </w:r>
      <w:r w:rsidR="00FF1C7F">
        <w:t>ent to see how they look at various indicators to identify counties with high needs due to poverty and child abuse and neglect. In general, they are looking at areas with a dense population. However, the state is reassessing the needs and there may be opportunities for future funding and this group needs to be ready to apply. We need to look at a systems-based approach that can address the stressors of poverty.</w:t>
      </w:r>
    </w:p>
    <w:p w:rsidR="003230B5" w:rsidRDefault="003230B5" w:rsidP="009A51F5">
      <w:pPr>
        <w:spacing w:after="0" w:line="240" w:lineRule="auto"/>
      </w:pPr>
    </w:p>
    <w:p w:rsidR="007561C9" w:rsidRDefault="00FF1C7F" w:rsidP="009A51F5">
      <w:pPr>
        <w:spacing w:after="0" w:line="240" w:lineRule="auto"/>
      </w:pPr>
      <w:r>
        <w:lastRenderedPageBreak/>
        <w:t xml:space="preserve"> LeRoy suggested we talk to Department of Workforce Development at a future meeting to discuss job opportunities. We are an aging population and will have to meet the needs of the elderly. Sarah agreed and said that schools are a big part of this. We need to build up systems and raise kids to be skilled professionals. We need build up infrastructure so there are job opportunities to keep people in the rural areas. She raised the question of, “How can we inoculate against poverty, change the course of it and support everyone’s CHIP?” We will all share our CHIPS at the next meeting. Sarah will also share the link to a seminar on grants. You must register for the seminar. You need several counties to be eligible. </w:t>
      </w:r>
    </w:p>
    <w:p w:rsidR="007561C9" w:rsidRDefault="007561C9" w:rsidP="009A51F5">
      <w:pPr>
        <w:spacing w:after="0" w:line="240" w:lineRule="auto"/>
      </w:pPr>
    </w:p>
    <w:p w:rsidR="00244A8A" w:rsidRDefault="00FF1C7F" w:rsidP="009A51F5">
      <w:pPr>
        <w:spacing w:after="0" w:line="240" w:lineRule="auto"/>
      </w:pPr>
      <w:r>
        <w:t>Sarah shared the benefits of Promise Zone grants. They include:</w:t>
      </w:r>
    </w:p>
    <w:p w:rsidR="00FF1C7F" w:rsidRDefault="00FF1C7F" w:rsidP="009A51F5">
      <w:pPr>
        <w:spacing w:after="0" w:line="240" w:lineRule="auto"/>
      </w:pPr>
      <w:r>
        <w:t xml:space="preserve">*5 AmeriCorps Vista </w:t>
      </w:r>
      <w:proofErr w:type="gramStart"/>
      <w:r>
        <w:t>workers</w:t>
      </w:r>
      <w:r w:rsidR="004C59B2">
        <w:t xml:space="preserve">  to</w:t>
      </w:r>
      <w:proofErr w:type="gramEnd"/>
      <w:r w:rsidR="004C59B2">
        <w:t xml:space="preserve"> create the program</w:t>
      </w:r>
    </w:p>
    <w:p w:rsidR="004C59B2" w:rsidRDefault="004C59B2" w:rsidP="009A51F5">
      <w:pPr>
        <w:spacing w:after="0" w:line="240" w:lineRule="auto"/>
      </w:pPr>
      <w:r>
        <w:t>*Federal liaison to help navigate funds</w:t>
      </w:r>
    </w:p>
    <w:p w:rsidR="004C59B2" w:rsidRDefault="004C59B2" w:rsidP="009A51F5">
      <w:pPr>
        <w:spacing w:after="0" w:line="240" w:lineRule="auto"/>
      </w:pPr>
      <w:r>
        <w:t>*Preferential treatment with grants due to the Promise Zone designation</w:t>
      </w:r>
    </w:p>
    <w:p w:rsidR="004C59B2" w:rsidRDefault="004C59B2" w:rsidP="009A51F5">
      <w:pPr>
        <w:spacing w:after="0" w:line="240" w:lineRule="auto"/>
      </w:pPr>
      <w:r>
        <w:t>*You are designated that for 10 years</w:t>
      </w:r>
    </w:p>
    <w:p w:rsidR="004C59B2" w:rsidRDefault="004C59B2" w:rsidP="009A51F5">
      <w:pPr>
        <w:spacing w:after="0" w:line="240" w:lineRule="auto"/>
      </w:pPr>
      <w:r>
        <w:t>*There are tax advantages for the community</w:t>
      </w:r>
    </w:p>
    <w:p w:rsidR="004C59B2" w:rsidRDefault="004C59B2" w:rsidP="009A51F5">
      <w:pPr>
        <w:spacing w:after="0" w:line="240" w:lineRule="auto"/>
      </w:pPr>
      <w:r>
        <w:t>HUD.gov can tell you what Promise Zone communities have done with funds.  Members were advised to check out that website. For example, Farm to School, and Food Deserts.</w:t>
      </w:r>
    </w:p>
    <w:p w:rsidR="004C59B2" w:rsidRDefault="004C59B2" w:rsidP="009A51F5">
      <w:pPr>
        <w:spacing w:after="0" w:line="240" w:lineRule="auto"/>
      </w:pPr>
    </w:p>
    <w:p w:rsidR="004C59B2" w:rsidRDefault="004C59B2" w:rsidP="009A51F5">
      <w:pPr>
        <w:spacing w:after="0" w:line="240" w:lineRule="auto"/>
      </w:pPr>
      <w:r>
        <w:t>Sarah suggested we look at co-morbidity of mental health and physical ailments and access to health. Discussion followed about being ready for future funding. The group developed a list of future topics for agenda items to prepare for this</w:t>
      </w:r>
      <w:r w:rsidR="007561C9">
        <w:t>,</w:t>
      </w:r>
      <w:r>
        <w:t xml:space="preserve"> they included:</w:t>
      </w:r>
    </w:p>
    <w:p w:rsidR="004C59B2" w:rsidRDefault="004C59B2" w:rsidP="004C59B2">
      <w:pPr>
        <w:pStyle w:val="ListParagraph"/>
        <w:numPr>
          <w:ilvl w:val="0"/>
          <w:numId w:val="1"/>
        </w:numPr>
        <w:spacing w:after="0" w:line="240" w:lineRule="auto"/>
      </w:pPr>
      <w:r>
        <w:t>CHIP Comparisons of all counties (Sarah)</w:t>
      </w:r>
    </w:p>
    <w:p w:rsidR="004C59B2" w:rsidRDefault="004C59B2" w:rsidP="004C59B2">
      <w:pPr>
        <w:pStyle w:val="ListParagraph"/>
        <w:numPr>
          <w:ilvl w:val="0"/>
          <w:numId w:val="1"/>
        </w:numPr>
        <w:spacing w:after="0" w:line="240" w:lineRule="auto"/>
      </w:pPr>
      <w:r>
        <w:t xml:space="preserve">Prevention Council Projects </w:t>
      </w:r>
      <w:r w:rsidR="004445F5">
        <w:t xml:space="preserve">(Vision 20/20) </w:t>
      </w:r>
      <w:r>
        <w:t>to eliminate po</w:t>
      </w:r>
      <w:r w:rsidR="004445F5">
        <w:t>verty by 2020 in Waushara Co</w:t>
      </w:r>
      <w:r>
        <w:t xml:space="preserve"> (Dawn)</w:t>
      </w:r>
    </w:p>
    <w:p w:rsidR="004C59B2" w:rsidRDefault="004C59B2" w:rsidP="004C59B2">
      <w:pPr>
        <w:pStyle w:val="ListParagraph"/>
        <w:numPr>
          <w:ilvl w:val="0"/>
          <w:numId w:val="1"/>
        </w:numPr>
        <w:spacing w:after="0" w:line="240" w:lineRule="auto"/>
      </w:pPr>
      <w:r>
        <w:t xml:space="preserve">“PLUNGE” activities with </w:t>
      </w:r>
      <w:proofErr w:type="spellStart"/>
      <w:r>
        <w:t>Theda</w:t>
      </w:r>
      <w:proofErr w:type="spellEnd"/>
      <w:r>
        <w:t xml:space="preserve"> Care as a guide (Chuck)</w:t>
      </w:r>
    </w:p>
    <w:p w:rsidR="004C59B2" w:rsidRDefault="004C59B2" w:rsidP="004C59B2">
      <w:pPr>
        <w:pStyle w:val="ListParagraph"/>
        <w:numPr>
          <w:ilvl w:val="0"/>
          <w:numId w:val="1"/>
        </w:numPr>
        <w:spacing w:after="0" w:line="240" w:lineRule="auto"/>
      </w:pPr>
      <w:r>
        <w:t xml:space="preserve">Health </w:t>
      </w:r>
      <w:proofErr w:type="gramStart"/>
      <w:r>
        <w:t>In</w:t>
      </w:r>
      <w:proofErr w:type="gramEnd"/>
      <w:r>
        <w:t xml:space="preserve"> All policy (Kathy M.)</w:t>
      </w:r>
    </w:p>
    <w:p w:rsidR="004C59B2" w:rsidRDefault="004C59B2" w:rsidP="004C59B2">
      <w:pPr>
        <w:pStyle w:val="ListParagraph"/>
        <w:numPr>
          <w:ilvl w:val="0"/>
          <w:numId w:val="1"/>
        </w:numPr>
        <w:spacing w:after="0" w:line="240" w:lineRule="auto"/>
      </w:pPr>
      <w:r>
        <w:t>Department of Workforce Development (LeRoy)</w:t>
      </w:r>
    </w:p>
    <w:p w:rsidR="004C59B2" w:rsidRDefault="004C59B2" w:rsidP="004C59B2">
      <w:pPr>
        <w:pStyle w:val="ListParagraph"/>
        <w:numPr>
          <w:ilvl w:val="0"/>
          <w:numId w:val="1"/>
        </w:numPr>
        <w:spacing w:after="0" w:line="240" w:lineRule="auto"/>
      </w:pPr>
      <w:r>
        <w:t>Trauma Informed Care/ACES/Fostering Futures (Chuck)</w:t>
      </w:r>
    </w:p>
    <w:p w:rsidR="004C59B2" w:rsidRDefault="004C59B2" w:rsidP="004C59B2">
      <w:pPr>
        <w:pStyle w:val="ListParagraph"/>
        <w:numPr>
          <w:ilvl w:val="0"/>
          <w:numId w:val="1"/>
        </w:numPr>
        <w:spacing w:after="0" w:line="240" w:lineRule="auto"/>
      </w:pPr>
      <w:r>
        <w:t>Berlin School District grants for psychological 1</w:t>
      </w:r>
      <w:r w:rsidRPr="004C59B2">
        <w:rPr>
          <w:vertAlign w:val="superscript"/>
        </w:rPr>
        <w:t>st</w:t>
      </w:r>
      <w:r w:rsidR="00D0171B">
        <w:t xml:space="preserve"> aid training and PBIS (Positive Behavior Intervention Services)</w:t>
      </w:r>
      <w:r w:rsidR="004445F5">
        <w:t xml:space="preserve"> (Phil)</w:t>
      </w:r>
    </w:p>
    <w:p w:rsidR="00D0171B" w:rsidRDefault="00D0171B" w:rsidP="004C59B2">
      <w:pPr>
        <w:pStyle w:val="ListParagraph"/>
        <w:numPr>
          <w:ilvl w:val="0"/>
          <w:numId w:val="1"/>
        </w:numPr>
        <w:spacing w:after="0" w:line="240" w:lineRule="auto"/>
      </w:pPr>
      <w:r>
        <w:t>UW-Extension and Food Deserts (Dawn)</w:t>
      </w:r>
    </w:p>
    <w:p w:rsidR="00D0171B" w:rsidRDefault="00D0171B" w:rsidP="004C59B2">
      <w:pPr>
        <w:pStyle w:val="ListParagraph"/>
        <w:numPr>
          <w:ilvl w:val="0"/>
          <w:numId w:val="1"/>
        </w:numPr>
        <w:spacing w:after="0" w:line="240" w:lineRule="auto"/>
      </w:pPr>
      <w:r>
        <w:t>Promise Zone (Sarah)</w:t>
      </w:r>
    </w:p>
    <w:p w:rsidR="00D0171B" w:rsidRDefault="00D0171B" w:rsidP="004C59B2">
      <w:pPr>
        <w:pStyle w:val="ListParagraph"/>
        <w:numPr>
          <w:ilvl w:val="0"/>
          <w:numId w:val="1"/>
        </w:numPr>
        <w:spacing w:after="0" w:line="240" w:lineRule="auto"/>
      </w:pPr>
      <w:r>
        <w:t>Engaging Legislators (All)</w:t>
      </w:r>
    </w:p>
    <w:p w:rsidR="00D0171B" w:rsidRDefault="00D0171B" w:rsidP="004C59B2">
      <w:pPr>
        <w:pStyle w:val="ListParagraph"/>
        <w:numPr>
          <w:ilvl w:val="0"/>
          <w:numId w:val="1"/>
        </w:numPr>
        <w:spacing w:after="0" w:line="240" w:lineRule="auto"/>
      </w:pPr>
      <w:r>
        <w:t>E</w:t>
      </w:r>
      <w:r w:rsidR="004445F5">
        <w:t>-</w:t>
      </w:r>
      <w:proofErr w:type="spellStart"/>
      <w:r>
        <w:t>Civis</w:t>
      </w:r>
      <w:proofErr w:type="spellEnd"/>
      <w:r>
        <w:t>—grant opportunities (LeRoy)</w:t>
      </w:r>
    </w:p>
    <w:p w:rsidR="00D0171B" w:rsidRDefault="00D0171B" w:rsidP="004C59B2">
      <w:pPr>
        <w:pStyle w:val="ListParagraph"/>
        <w:numPr>
          <w:ilvl w:val="0"/>
          <w:numId w:val="1"/>
        </w:numPr>
        <w:spacing w:after="0" w:line="240" w:lineRule="auto"/>
      </w:pPr>
      <w:r>
        <w:t>Save the Children—in Adams Co. (Sarah)</w:t>
      </w:r>
    </w:p>
    <w:p w:rsidR="00D0171B" w:rsidRDefault="00D0171B" w:rsidP="004C59B2">
      <w:pPr>
        <w:pStyle w:val="ListParagraph"/>
        <w:numPr>
          <w:ilvl w:val="0"/>
          <w:numId w:val="1"/>
        </w:numPr>
        <w:spacing w:after="0" w:line="240" w:lineRule="auto"/>
      </w:pPr>
      <w:r>
        <w:t>Clubhouse Model (Phil)</w:t>
      </w:r>
    </w:p>
    <w:p w:rsidR="00D0171B" w:rsidRDefault="00D0171B" w:rsidP="00D0171B">
      <w:pPr>
        <w:spacing w:after="0" w:line="240" w:lineRule="auto"/>
      </w:pPr>
    </w:p>
    <w:p w:rsidR="00D0171B" w:rsidRDefault="00D0171B" w:rsidP="00D0171B">
      <w:pPr>
        <w:spacing w:after="0" w:line="240" w:lineRule="auto"/>
      </w:pPr>
      <w:r>
        <w:t>Phil shared the phone conference discussion with the health officers on August 18</w:t>
      </w:r>
      <w:r w:rsidRPr="00D0171B">
        <w:rPr>
          <w:vertAlign w:val="superscript"/>
        </w:rPr>
        <w:t>th</w:t>
      </w:r>
      <w:r>
        <w:t xml:space="preserve"> about programs that are being used with families. They included </w:t>
      </w:r>
      <w:proofErr w:type="spellStart"/>
      <w:r>
        <w:t>PreNatal</w:t>
      </w:r>
      <w:proofErr w:type="spellEnd"/>
      <w:r>
        <w:t xml:space="preserve"> Care Coordination, Nurse Family Partnerships</w:t>
      </w:r>
      <w:r w:rsidR="00085EBF">
        <w:t xml:space="preserve"> (NFP)</w:t>
      </w:r>
      <w:r>
        <w:t xml:space="preserve">, Life Course Model and the impact it can have on families. </w:t>
      </w:r>
      <w:r w:rsidR="00085EBF">
        <w:t xml:space="preserve"> NFP has now been proven to reduce infant mortality—mostly due to the decrease in unsafe situations. It was a good phone conference, but the key point was lack of funding for these types of programs. </w:t>
      </w:r>
    </w:p>
    <w:p w:rsidR="00085EBF" w:rsidRDefault="00085EBF" w:rsidP="00D0171B">
      <w:pPr>
        <w:spacing w:after="0" w:line="240" w:lineRule="auto"/>
      </w:pPr>
    </w:p>
    <w:p w:rsidR="00085EBF" w:rsidRDefault="00085EBF" w:rsidP="00D0171B">
      <w:pPr>
        <w:spacing w:after="0" w:line="240" w:lineRule="auto"/>
      </w:pPr>
      <w:r>
        <w:t xml:space="preserve">Phil talked about a </w:t>
      </w:r>
      <w:r w:rsidR="004445F5">
        <w:t xml:space="preserve">joint </w:t>
      </w:r>
      <w:r>
        <w:t xml:space="preserve">meeting </w:t>
      </w:r>
      <w:r w:rsidR="004445F5">
        <w:t>of the Children &amp;Families and Behavioral Health PACs of WCHSA</w:t>
      </w:r>
      <w:r>
        <w:t xml:space="preserve"> had with Representative Joan </w:t>
      </w:r>
      <w:proofErr w:type="spellStart"/>
      <w:r>
        <w:t>Ballweg</w:t>
      </w:r>
      <w:proofErr w:type="spellEnd"/>
      <w:r>
        <w:t xml:space="preserve"> who is on a committee </w:t>
      </w:r>
      <w:proofErr w:type="spellStart"/>
      <w:r>
        <w:t>realted</w:t>
      </w:r>
      <w:proofErr w:type="spellEnd"/>
      <w:r>
        <w:t xml:space="preserve"> to Infant Brain Development. She is interested in changes to Chapter 48 of statutes to address current issues with infants born to drug addicted women. Phil said this needs to be an ongoing conversation. Sarah agreed since this is a time when a woman may be more receptive to making positive changes in her life for the sake of the baby. How can we provide wrap-around services to the family? Phil </w:t>
      </w:r>
      <w:r w:rsidR="004445F5">
        <w:t>will be talking</w:t>
      </w:r>
      <w:r>
        <w:t xml:space="preserve"> to Cheryl </w:t>
      </w:r>
      <w:proofErr w:type="spellStart"/>
      <w:proofErr w:type="gramStart"/>
      <w:r>
        <w:t>Loften</w:t>
      </w:r>
      <w:proofErr w:type="spellEnd"/>
      <w:r>
        <w:t xml:space="preserve"> </w:t>
      </w:r>
      <w:r w:rsidR="007561C9">
        <w:t xml:space="preserve"> </w:t>
      </w:r>
      <w:r>
        <w:t>about</w:t>
      </w:r>
      <w:proofErr w:type="gramEnd"/>
      <w:r>
        <w:t xml:space="preserve"> CCS for drug addicted infants and will follow-up on this.</w:t>
      </w:r>
    </w:p>
    <w:p w:rsidR="00085EBF" w:rsidRDefault="00085EBF" w:rsidP="00D0171B">
      <w:pPr>
        <w:spacing w:after="0" w:line="240" w:lineRule="auto"/>
      </w:pPr>
    </w:p>
    <w:p w:rsidR="00085EBF" w:rsidRDefault="00085EBF" w:rsidP="00D0171B">
      <w:pPr>
        <w:spacing w:after="0" w:line="240" w:lineRule="auto"/>
      </w:pPr>
      <w:r>
        <w:t>Green Lake County will be having a Heroin Summit on October 15</w:t>
      </w:r>
      <w:r w:rsidRPr="00085EBF">
        <w:rPr>
          <w:vertAlign w:val="superscript"/>
        </w:rPr>
        <w:t>th</w:t>
      </w:r>
      <w:r>
        <w:t xml:space="preserve"> at 6 pm at Berlin High School.</w:t>
      </w:r>
    </w:p>
    <w:p w:rsidR="00085EBF" w:rsidRDefault="00085EBF" w:rsidP="00D0171B">
      <w:pPr>
        <w:spacing w:after="0" w:line="240" w:lineRule="auto"/>
      </w:pPr>
    </w:p>
    <w:p w:rsidR="00085EBF" w:rsidRDefault="00085EBF" w:rsidP="00D0171B">
      <w:pPr>
        <w:spacing w:after="0" w:line="240" w:lineRule="auto"/>
      </w:pPr>
      <w:r>
        <w:t>Grassroots Empowerment has a SAMHSA grant and asked if we want them to work with us for a year</w:t>
      </w:r>
      <w:r w:rsidR="00003FAA">
        <w:t xml:space="preserve"> on a process to strengthen consumer decision making</w:t>
      </w:r>
      <w:r>
        <w:t xml:space="preserve">. </w:t>
      </w:r>
      <w:r w:rsidR="00003FAA">
        <w:t xml:space="preserve"> Green Lake County </w:t>
      </w:r>
      <w:bookmarkStart w:id="0" w:name="_GoBack"/>
      <w:bookmarkEnd w:id="0"/>
      <w:r>
        <w:t>signed an MOU with them and they will be presenting to the community on October 21</w:t>
      </w:r>
      <w:r w:rsidRPr="00085EBF">
        <w:rPr>
          <w:vertAlign w:val="superscript"/>
        </w:rPr>
        <w:t>st</w:t>
      </w:r>
      <w:r>
        <w:t xml:space="preserve"> from 2:30 to 4:30. Phil will send a </w:t>
      </w:r>
      <w:r w:rsidR="004445F5">
        <w:t>confirmation flyer</w:t>
      </w:r>
      <w:r>
        <w:t xml:space="preserve">. </w:t>
      </w:r>
      <w:r w:rsidR="004445F5">
        <w:t xml:space="preserve"> The community f</w:t>
      </w:r>
      <w:r w:rsidR="00003FAA">
        <w:t>o</w:t>
      </w:r>
      <w:r w:rsidR="004445F5">
        <w:t xml:space="preserve">rum will be held at the Neshkoro School and is open to any of our CWHP residents.  </w:t>
      </w:r>
      <w:r w:rsidR="00003FAA">
        <w:t xml:space="preserve">Individuals can decide from there is they would like to make a commitment to the 1x monthly process.  We hope to have consumers, providers and administrators as part of the ongoing group.  </w:t>
      </w:r>
    </w:p>
    <w:p w:rsidR="00085EBF" w:rsidRDefault="00085EBF" w:rsidP="00D0171B">
      <w:pPr>
        <w:spacing w:after="0" w:line="240" w:lineRule="auto"/>
      </w:pPr>
    </w:p>
    <w:p w:rsidR="00085EBF" w:rsidRDefault="00085EBF" w:rsidP="00D0171B">
      <w:pPr>
        <w:spacing w:after="0" w:line="240" w:lineRule="auto"/>
      </w:pPr>
      <w:r>
        <w:t>Sarah said there will be a Poverty Summit from 1-4 in Stevens Point on October 1</w:t>
      </w:r>
      <w:r w:rsidRPr="00085EBF">
        <w:rPr>
          <w:vertAlign w:val="superscript"/>
        </w:rPr>
        <w:t>st</w:t>
      </w:r>
      <w:r>
        <w:t xml:space="preserve"> if anyone is available to attend.</w:t>
      </w:r>
    </w:p>
    <w:p w:rsidR="00085EBF" w:rsidRDefault="00085EBF" w:rsidP="00D0171B">
      <w:pPr>
        <w:spacing w:after="0" w:line="240" w:lineRule="auto"/>
      </w:pPr>
    </w:p>
    <w:p w:rsidR="00085EBF" w:rsidRDefault="00085EBF" w:rsidP="00D0171B">
      <w:pPr>
        <w:spacing w:after="0" w:line="240" w:lineRule="auto"/>
      </w:pPr>
      <w:r>
        <w:t>LeRoy said they signed the lease for the Neshkoro School on September 22</w:t>
      </w:r>
      <w:r w:rsidRPr="00085EBF">
        <w:rPr>
          <w:vertAlign w:val="superscript"/>
        </w:rPr>
        <w:t>nd</w:t>
      </w:r>
      <w:r>
        <w:t>. They plan to sublease parts of it for the Neshkoro Community Group, a massage therapist</w:t>
      </w:r>
      <w:r w:rsidR="003230B5">
        <w:t xml:space="preserve"> and possibl</w:t>
      </w:r>
      <w:r w:rsidR="007561C9">
        <w:t>y</w:t>
      </w:r>
      <w:r w:rsidR="003230B5">
        <w:t xml:space="preserve"> others.  They are getting internet access and some other modifications and general maintenance will be done. We want to coordinate CCS activities there as well. Transportation is an issue and we may use Fox River Industries (FRI</w:t>
      </w:r>
      <w:r w:rsidR="007561C9">
        <w:t>) for</w:t>
      </w:r>
      <w:r w:rsidR="003230B5">
        <w:t xml:space="preserve"> this. There will be an itemized bill from FRI with deductions being made based on the space that is rented out to others. This will reduce the </w:t>
      </w:r>
      <w:r w:rsidR="00003FAA">
        <w:t xml:space="preserve">CCS overhead </w:t>
      </w:r>
      <w:r w:rsidR="003230B5">
        <w:t xml:space="preserve">cost </w:t>
      </w:r>
      <w:r w:rsidR="00003FAA">
        <w:t>shared by</w:t>
      </w:r>
      <w:r w:rsidR="003230B5">
        <w:t xml:space="preserve"> the counties. Sarah suggested we get the kitchen certified as a commercial kitchen as this could enhance profitability. This may also be a good spot for a clubhouse model and cooking could be an activity.</w:t>
      </w:r>
    </w:p>
    <w:p w:rsidR="003230B5" w:rsidRDefault="003230B5" w:rsidP="00D0171B">
      <w:pPr>
        <w:spacing w:after="0" w:line="240" w:lineRule="auto"/>
      </w:pPr>
    </w:p>
    <w:p w:rsidR="003230B5" w:rsidRDefault="003230B5" w:rsidP="00D0171B">
      <w:pPr>
        <w:spacing w:after="0" w:line="240" w:lineRule="auto"/>
      </w:pPr>
      <w:r>
        <w:t>Guest speakers, Fred Yeo, from the UW-Oshkosh College of Education and Human Services and James Hoffman, the Outreach and Special Projects Coordinator from UW-O spoke on the Center for WI Rural Communities and Education. See attached.</w:t>
      </w:r>
    </w:p>
    <w:p w:rsidR="003230B5" w:rsidRDefault="003230B5" w:rsidP="00D0171B">
      <w:pPr>
        <w:spacing w:after="0" w:line="240" w:lineRule="auto"/>
      </w:pPr>
    </w:p>
    <w:p w:rsidR="003230B5" w:rsidRDefault="003230B5" w:rsidP="00D0171B">
      <w:pPr>
        <w:spacing w:after="0" w:line="240" w:lineRule="auto"/>
      </w:pPr>
      <w:r>
        <w:t>Meeting was adjourned.</w:t>
      </w:r>
    </w:p>
    <w:p w:rsidR="003230B5" w:rsidRDefault="003230B5" w:rsidP="00D0171B">
      <w:pPr>
        <w:spacing w:after="0" w:line="240" w:lineRule="auto"/>
      </w:pPr>
    </w:p>
    <w:p w:rsidR="003230B5" w:rsidRDefault="003230B5" w:rsidP="00D0171B">
      <w:pPr>
        <w:spacing w:after="0" w:line="240" w:lineRule="auto"/>
      </w:pPr>
      <w:r>
        <w:t>Minutes submitted by,</w:t>
      </w:r>
    </w:p>
    <w:p w:rsidR="003230B5" w:rsidRDefault="003230B5" w:rsidP="00D0171B">
      <w:pPr>
        <w:spacing w:after="0" w:line="240" w:lineRule="auto"/>
      </w:pPr>
    </w:p>
    <w:p w:rsidR="003230B5" w:rsidRPr="00563AA1" w:rsidRDefault="003230B5" w:rsidP="00D0171B">
      <w:pPr>
        <w:spacing w:after="0" w:line="240" w:lineRule="auto"/>
      </w:pPr>
      <w:r>
        <w:t>Kathy Munsey, Green Lake County Health Officer</w:t>
      </w:r>
    </w:p>
    <w:sectPr w:rsidR="003230B5" w:rsidRPr="0056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A64B2"/>
    <w:multiLevelType w:val="hybridMultilevel"/>
    <w:tmpl w:val="459A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F5"/>
    <w:rsid w:val="00003FAA"/>
    <w:rsid w:val="00085EBF"/>
    <w:rsid w:val="00181FB7"/>
    <w:rsid w:val="00184F5C"/>
    <w:rsid w:val="00244A8A"/>
    <w:rsid w:val="0028309C"/>
    <w:rsid w:val="003230B5"/>
    <w:rsid w:val="003B68F1"/>
    <w:rsid w:val="004445F5"/>
    <w:rsid w:val="004C59B2"/>
    <w:rsid w:val="004E1BC4"/>
    <w:rsid w:val="00563AA1"/>
    <w:rsid w:val="007561C9"/>
    <w:rsid w:val="00926D8E"/>
    <w:rsid w:val="009A51F5"/>
    <w:rsid w:val="00D0171B"/>
    <w:rsid w:val="00D8299D"/>
    <w:rsid w:val="00D96BD9"/>
    <w:rsid w:val="00E3742A"/>
    <w:rsid w:val="00FC498C"/>
    <w:rsid w:val="00FF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Munsey, Kathy</dc:creator>
  <cp:lastModifiedBy>Robinson, Philip</cp:lastModifiedBy>
  <cp:revision>4</cp:revision>
  <dcterms:created xsi:type="dcterms:W3CDTF">2014-09-25T15:27:00Z</dcterms:created>
  <dcterms:modified xsi:type="dcterms:W3CDTF">2014-10-10T16:55:00Z</dcterms:modified>
</cp:coreProperties>
</file>